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40" w:before="0" w:after="0"/>
        <w:ind w:hanging="3" w:left="3" w:right="-1"/>
        <w:contextualSpacing/>
        <w:jc w:val="center"/>
        <w:rPr>
          <w:rFonts w:eastAsia="Times New Roman" w:cs="Times New Roman"/>
          <w:i/>
          <w:i/>
          <w:sz w:val="28"/>
          <w:szCs w:val="28"/>
          <w:lang w:eastAsia="ru-RU"/>
        </w:rPr>
      </w:pPr>
      <w:r>
        <w:rPr>
          <w:rFonts w:eastAsia="Times New Roman" w:cs="Times New Roman"/>
          <w:i w:val="false"/>
          <w:iCs w:val="false"/>
          <w:sz w:val="28"/>
          <w:szCs w:val="28"/>
          <w:lang w:eastAsia="ru-RU"/>
        </w:rPr>
        <w:t>Дудовский вестник</w:t>
      </w:r>
    </w:p>
    <w:p>
      <w:pPr>
        <w:pStyle w:val="Normal"/>
        <w:bidi w:val="0"/>
        <w:spacing w:lineRule="auto" w:line="240" w:before="0" w:after="0"/>
        <w:ind w:hanging="3" w:left="3" w:right="-1"/>
        <w:contextualSpacing/>
        <w:jc w:val="center"/>
        <w:rPr>
          <w:rFonts w:eastAsia="Times New Roman" w:cs="Times New Roman"/>
          <w:i/>
          <w:i/>
          <w:sz w:val="28"/>
          <w:szCs w:val="28"/>
          <w:lang w:eastAsia="ru-RU"/>
        </w:rPr>
      </w:pPr>
      <w:r>
        <w:rPr>
          <w:rFonts w:eastAsia="Times New Roman" w:cs="Times New Roman"/>
          <w:i w:val="false"/>
          <w:iCs w:val="false"/>
          <w:sz w:val="28"/>
          <w:szCs w:val="28"/>
          <w:lang w:eastAsia="ru-RU"/>
        </w:rPr>
        <w:t>Печатный орган Дудовского сельсовета</w:t>
      </w:r>
    </w:p>
    <w:p>
      <w:pPr>
        <w:pStyle w:val="Normal"/>
        <w:bidi w:val="0"/>
        <w:spacing w:lineRule="auto" w:line="240" w:before="0" w:after="0"/>
        <w:ind w:hanging="3" w:left="3" w:right="-1"/>
        <w:contextualSpacing/>
        <w:jc w:val="center"/>
        <w:rPr>
          <w:rFonts w:eastAsia="Times New Roman" w:cs="Times New Roman"/>
          <w:i/>
          <w:i/>
          <w:sz w:val="28"/>
          <w:szCs w:val="28"/>
          <w:lang w:eastAsia="ru-RU"/>
        </w:rPr>
      </w:pPr>
      <w:r>
        <w:rPr>
          <w:rFonts w:eastAsia="Times New Roman" w:cs="Times New Roman"/>
          <w:i w:val="false"/>
          <w:iCs w:val="false"/>
          <w:sz w:val="28"/>
          <w:szCs w:val="28"/>
          <w:lang w:eastAsia="ru-RU"/>
        </w:rPr>
        <w:t xml:space="preserve">№ </w:t>
      </w:r>
      <w:r>
        <w:rPr>
          <w:rFonts w:eastAsia="Times New Roman" w:cs="Times New Roman"/>
          <w:i w:val="false"/>
          <w:iCs w:val="false"/>
          <w:sz w:val="28"/>
          <w:szCs w:val="28"/>
          <w:lang w:eastAsia="ru-RU"/>
        </w:rPr>
        <w:t>1</w:t>
      </w:r>
      <w:r>
        <w:rPr>
          <w:rFonts w:eastAsia="Times New Roman" w:cs="Times New Roman"/>
          <w:i w:val="false"/>
          <w:iCs w:val="false"/>
          <w:sz w:val="28"/>
          <w:szCs w:val="28"/>
          <w:lang w:val="en-US" w:eastAsia="ru-RU"/>
        </w:rPr>
        <w:t>5</w:t>
      </w:r>
      <w:r>
        <w:rPr>
          <w:rFonts w:eastAsia="Times New Roman" w:cs="Times New Roman"/>
          <w:i w:val="false"/>
          <w:iCs w:val="false"/>
          <w:sz w:val="28"/>
          <w:szCs w:val="28"/>
          <w:lang w:eastAsia="ru-RU"/>
        </w:rPr>
        <w:t xml:space="preserve"> от </w:t>
      </w:r>
      <w:r>
        <w:rPr>
          <w:rFonts w:eastAsia="Times New Roman" w:cs="Times New Roman"/>
          <w:i w:val="false"/>
          <w:iCs w:val="false"/>
          <w:sz w:val="28"/>
          <w:szCs w:val="28"/>
          <w:lang w:val="en-US" w:eastAsia="ru-RU"/>
        </w:rPr>
        <w:t>28</w:t>
      </w:r>
      <w:r>
        <w:rPr>
          <w:rFonts w:eastAsia="Times New Roman" w:cs="Times New Roman"/>
          <w:i w:val="false"/>
          <w:iCs w:val="false"/>
          <w:sz w:val="28"/>
          <w:szCs w:val="28"/>
          <w:lang w:eastAsia="ru-RU"/>
        </w:rPr>
        <w:t>.06.2024г.</w:t>
      </w:r>
    </w:p>
    <w:p>
      <w:pPr>
        <w:pStyle w:val="Normal"/>
        <w:jc w:val="center"/>
        <w:rPr>
          <w:szCs w:val="28"/>
        </w:rPr>
      </w:pPr>
      <w:r>
        <w:rPr>
          <w:szCs w:val="28"/>
        </w:rPr>
      </w:r>
    </w:p>
    <w:p>
      <w:pPr>
        <w:pStyle w:val="Normal"/>
        <w:ind w:hanging="0" w:left="3"/>
        <w:jc w:val="center"/>
        <w:rPr/>
      </w:pPr>
      <w:r>
        <w:rPr/>
      </w:r>
    </w:p>
    <w:p>
      <w:pPr>
        <w:pStyle w:val="Normal"/>
        <w:jc w:val="center"/>
        <w:rPr>
          <w:szCs w:val="28"/>
        </w:rPr>
      </w:pPr>
      <w:r>
        <w:rPr>
          <w:szCs w:val="28"/>
        </w:rPr>
        <w:t>ПРЕСС-РЕЛИЗ</w:t>
      </w:r>
    </w:p>
    <w:p>
      <w:pPr>
        <w:pStyle w:val="Normal"/>
        <w:ind w:firstLine="709" w:left="3"/>
        <w:rPr>
          <w:szCs w:val="28"/>
        </w:rPr>
      </w:pPr>
      <w:r>
        <w:rPr>
          <w:szCs w:val="28"/>
        </w:rPr>
      </w:r>
    </w:p>
    <w:p>
      <w:pPr>
        <w:pStyle w:val="Normal"/>
        <w:ind w:firstLine="708" w:left="3"/>
        <w:rPr>
          <w:color w:val="auto"/>
          <w:sz w:val="28"/>
          <w:szCs w:val="28"/>
        </w:rPr>
      </w:pPr>
      <w:r>
        <w:rPr>
          <w:szCs w:val="28"/>
        </w:rPr>
        <w:t>Прокуратурой Казачинского района проведена проверка исполнения администрацией Казачинского района требований жилищного законодательства при предоставлении жилого помещения по договору социального найма медицинскому работнику КГБУЗ Казачинская РБ.</w:t>
      </w:r>
    </w:p>
    <w:p>
      <w:pPr>
        <w:pStyle w:val="Normal"/>
        <w:ind w:firstLine="708" w:left="3"/>
        <w:rPr>
          <w:rFonts w:cs="" w:cstheme="minorBidi"/>
          <w:szCs w:val="28"/>
        </w:rPr>
      </w:pPr>
      <w:r>
        <w:rPr>
          <w:szCs w:val="28"/>
        </w:rPr>
        <w:t>Проверкой установлено, что наймодателем предоставлено жилое помещение, которое не соответствовало санитарным и техническим нормам и правилам, в зимний период в жилом помещении была низкая температура воздуха.</w:t>
      </w:r>
    </w:p>
    <w:p>
      <w:pPr>
        <w:pStyle w:val="Normal"/>
        <w:ind w:firstLine="708" w:left="3"/>
        <w:rPr>
          <w:szCs w:val="28"/>
        </w:rPr>
      </w:pPr>
      <w:r>
        <w:rPr>
          <w:szCs w:val="28"/>
        </w:rPr>
        <w:t>После вмешательства прокуратуры района и принятых мер реагирования, администрацией района принимаются меры к устранению нарушений, начат ремонт жилого помещения.</w:t>
      </w:r>
    </w:p>
    <w:p>
      <w:pPr>
        <w:pStyle w:val="Normal"/>
        <w:ind w:firstLine="709" w:left="3"/>
        <w:rPr>
          <w:szCs w:val="28"/>
        </w:rPr>
      </w:pPr>
      <w:r>
        <w:rPr>
          <w:szCs w:val="28"/>
        </w:rPr>
      </w:r>
      <w:bookmarkStart w:id="0" w:name="_GoBack"/>
      <w:bookmarkStart w:id="1" w:name="_GoBack"/>
      <w:bookmarkEnd w:id="1"/>
    </w:p>
    <w:p>
      <w:pPr>
        <w:pStyle w:val="Normal"/>
        <w:ind w:firstLine="709" w:left="3"/>
        <w:rPr>
          <w:szCs w:val="28"/>
        </w:rPr>
      </w:pPr>
      <w:r>
        <w:rPr>
          <w:szCs w:val="28"/>
        </w:rPr>
      </w:r>
    </w:p>
    <w:p>
      <w:pPr>
        <w:pStyle w:val="Normal"/>
        <w:spacing w:lineRule="atLeast" w:line="288"/>
        <w:ind w:firstLine="708"/>
        <w:jc w:val="both"/>
        <w:rPr>
          <w:rFonts w:eastAsia="Times New Roman" w:cs="Times New Roman"/>
          <w:b/>
          <w:bCs/>
          <w:szCs w:val="28"/>
          <w:lang w:eastAsia="ru-RU"/>
        </w:rPr>
      </w:pPr>
      <w:r>
        <w:rPr/>
      </w:r>
    </w:p>
    <w:p>
      <w:pPr>
        <w:pStyle w:val="Normal"/>
        <w:spacing w:lineRule="atLeast" w:line="288"/>
        <w:ind w:firstLine="708"/>
        <w:jc w:val="both"/>
        <w:rPr>
          <w:rFonts w:eastAsia="Times New Roman" w:cs="Times New Roman"/>
          <w:b/>
          <w:bCs/>
          <w:szCs w:val="28"/>
          <w:lang w:eastAsia="ru-RU"/>
        </w:rPr>
      </w:pPr>
      <w:r>
        <w:rPr/>
      </w:r>
    </w:p>
    <w:p>
      <w:pPr>
        <w:pStyle w:val="Normal"/>
        <w:spacing w:lineRule="atLeast" w:line="288"/>
        <w:ind w:firstLine="708"/>
        <w:jc w:val="both"/>
        <w:rPr>
          <w:rFonts w:eastAsia="Times New Roman" w:cs="Times New Roman"/>
          <w:b/>
          <w:bCs/>
          <w:szCs w:val="28"/>
          <w:lang w:eastAsia="ru-RU"/>
        </w:rPr>
      </w:pPr>
      <w:r>
        <w:rPr/>
      </w:r>
    </w:p>
    <w:p>
      <w:pPr>
        <w:pStyle w:val="Normal"/>
        <w:spacing w:lineRule="atLeast" w:line="288"/>
        <w:ind w:firstLine="708"/>
        <w:jc w:val="both"/>
        <w:rPr>
          <w:rFonts w:eastAsia="Times New Roman" w:cs="Times New Roman"/>
          <w:b/>
          <w:bCs/>
          <w:szCs w:val="28"/>
          <w:lang w:eastAsia="ru-RU"/>
        </w:rPr>
      </w:pPr>
      <w:r>
        <w:rPr/>
      </w:r>
    </w:p>
    <w:p>
      <w:pPr>
        <w:pStyle w:val="Normal"/>
        <w:spacing w:lineRule="atLeast" w:line="288"/>
        <w:ind w:firstLine="708"/>
        <w:jc w:val="both"/>
        <w:rPr>
          <w:rFonts w:eastAsia="Times New Roman" w:cs="Times New Roman"/>
          <w:b/>
          <w:bCs/>
          <w:szCs w:val="28"/>
          <w:lang w:eastAsia="ru-RU"/>
        </w:rPr>
      </w:pPr>
      <w:r>
        <w:rPr>
          <w:rFonts w:eastAsia="Times New Roman" w:cs="Times New Roman"/>
          <w:b/>
          <w:bCs/>
          <w:szCs w:val="28"/>
          <w:lang w:eastAsia="ru-RU"/>
        </w:rPr>
        <w:t>С 1 сентября 2024 года подлежат применению новые правила выполнения работодателем квоты для приема на работу инвалидов.</w:t>
      </w:r>
    </w:p>
    <w:p>
      <w:pPr>
        <w:pStyle w:val="Normal"/>
        <w:spacing w:lineRule="atLeast" w:line="288"/>
        <w:ind w:firstLine="708"/>
        <w:jc w:val="both"/>
        <w:rPr>
          <w:rFonts w:eastAsia="Times New Roman" w:cs="Times New Roman"/>
          <w:b/>
          <w:bCs/>
          <w:szCs w:val="28"/>
          <w:lang w:eastAsia="ru-RU"/>
        </w:rPr>
      </w:pPr>
      <w:r>
        <w:rPr>
          <w:rFonts w:eastAsia="Times New Roman" w:cs="Times New Roman"/>
          <w:szCs w:val="28"/>
          <w:lang w:eastAsia="ru-RU"/>
        </w:rPr>
        <w:t>Постановлением Правительства РФ от 30.05.2024 № 709 утвержден порядок выполнения работодателями квоты для приема на работу инвалидов.</w:t>
      </w:r>
    </w:p>
    <w:p>
      <w:pPr>
        <w:pStyle w:val="Normal"/>
        <w:spacing w:lineRule="atLeast" w:line="288"/>
        <w:ind w:firstLine="708"/>
        <w:jc w:val="both"/>
        <w:rPr>
          <w:rFonts w:eastAsia="Times New Roman" w:cs="Times New Roman"/>
          <w:b/>
          <w:bCs/>
          <w:szCs w:val="28"/>
          <w:lang w:eastAsia="ru-RU"/>
        </w:rPr>
      </w:pPr>
      <w:r>
        <w:rPr>
          <w:rFonts w:eastAsia="Times New Roman" w:cs="Times New Roman"/>
          <w:szCs w:val="28"/>
          <w:lang w:eastAsia="ru-RU"/>
        </w:rPr>
        <w:t xml:space="preserve">Выполнение работодателем квоты для приема на работу инвалидов обеспечивается в случаях наличия: </w:t>
      </w:r>
    </w:p>
    <w:p>
      <w:pPr>
        <w:pStyle w:val="Normal"/>
        <w:spacing w:lineRule="atLeast" w:line="288"/>
        <w:ind w:firstLine="708"/>
        <w:jc w:val="both"/>
        <w:rPr>
          <w:rFonts w:eastAsia="Times New Roman" w:cs="Times New Roman"/>
          <w:b/>
          <w:bCs/>
          <w:szCs w:val="28"/>
          <w:lang w:eastAsia="ru-RU"/>
        </w:rPr>
      </w:pPr>
      <w:r>
        <w:rPr>
          <w:rFonts w:eastAsia="Times New Roman" w:cs="Times New Roman"/>
          <w:szCs w:val="28"/>
          <w:lang w:eastAsia="ru-RU"/>
        </w:rPr>
        <w:t>- заключенного трудового договора с инвалидом на рабочее место н</w:t>
      </w:r>
      <w:bookmarkStart w:id="2" w:name="_GoBack_Копия_1"/>
      <w:bookmarkEnd w:id="2"/>
      <w:r>
        <w:rPr>
          <w:rFonts w:eastAsia="Times New Roman" w:cs="Times New Roman"/>
          <w:szCs w:val="28"/>
          <w:lang w:eastAsia="ru-RU"/>
        </w:rPr>
        <w:t xml:space="preserve">епосредственно у работодателя (при трудоустройстве одного инвалида I группы исполнение квоты считается кратным 2 рабочим местам для трудоустройства инвалидов); </w:t>
      </w:r>
    </w:p>
    <w:p>
      <w:pPr>
        <w:pStyle w:val="Normal"/>
        <w:spacing w:lineRule="atLeast" w:line="288"/>
        <w:ind w:firstLine="708"/>
        <w:jc w:val="both"/>
        <w:rPr>
          <w:rFonts w:eastAsia="Times New Roman" w:cs="Times New Roman"/>
          <w:b/>
          <w:bCs/>
          <w:szCs w:val="28"/>
          <w:lang w:eastAsia="ru-RU"/>
        </w:rPr>
      </w:pPr>
      <w:r>
        <w:rPr>
          <w:rFonts w:eastAsia="Times New Roman" w:cs="Times New Roman"/>
          <w:szCs w:val="28"/>
          <w:lang w:eastAsia="ru-RU"/>
        </w:rPr>
        <w:t xml:space="preserve">- заключенного трудового договора между инвалидом и иной организацией, заключившей соглашение о трудоустройстве инвалида с работодателем, которому установлена квота; </w:t>
      </w:r>
    </w:p>
    <w:p>
      <w:pPr>
        <w:pStyle w:val="Normal"/>
        <w:spacing w:lineRule="atLeast" w:line="288"/>
        <w:ind w:firstLine="708"/>
        <w:jc w:val="both"/>
        <w:rPr>
          <w:rFonts w:eastAsia="Times New Roman" w:cs="Times New Roman"/>
          <w:b/>
          <w:bCs/>
          <w:szCs w:val="28"/>
          <w:lang w:eastAsia="ru-RU"/>
        </w:rPr>
      </w:pPr>
      <w:r>
        <w:rPr>
          <w:rFonts w:eastAsia="Times New Roman" w:cs="Times New Roman"/>
          <w:szCs w:val="28"/>
          <w:lang w:eastAsia="ru-RU"/>
        </w:rPr>
        <w:t xml:space="preserve">- заключенного трудового договора между инвалидом и ИП, заключившим соглашение; </w:t>
      </w:r>
    </w:p>
    <w:p>
      <w:pPr>
        <w:pStyle w:val="Normal"/>
        <w:spacing w:lineRule="atLeast" w:line="288"/>
        <w:ind w:firstLine="708"/>
        <w:jc w:val="both"/>
        <w:rPr>
          <w:rFonts w:eastAsia="Times New Roman" w:cs="Times New Roman"/>
          <w:b/>
          <w:bCs/>
          <w:szCs w:val="28"/>
          <w:lang w:eastAsia="ru-RU"/>
        </w:rPr>
      </w:pPr>
      <w:r>
        <w:rPr>
          <w:rFonts w:eastAsia="Times New Roman" w:cs="Times New Roman"/>
          <w:szCs w:val="28"/>
          <w:lang w:eastAsia="ru-RU"/>
        </w:rPr>
        <w:t xml:space="preserve">- договора возмездного оказания услуг или иного договора с организацией, обеспечивающей для группы организаций выполнение квоты посредством заключения соглашения с иной организацией или ИП, заключенного трудового договора между инвалидом и иной организацией, ИП. </w:t>
      </w:r>
    </w:p>
    <w:p>
      <w:pPr>
        <w:pStyle w:val="Normal"/>
        <w:spacing w:lineRule="atLeast" w:line="288"/>
        <w:ind w:firstLine="708"/>
        <w:jc w:val="both"/>
        <w:rPr>
          <w:rFonts w:eastAsia="Times New Roman" w:cs="Times New Roman"/>
          <w:b/>
          <w:bCs/>
          <w:szCs w:val="28"/>
          <w:lang w:eastAsia="ru-RU"/>
        </w:rPr>
      </w:pPr>
      <w:r>
        <w:rPr>
          <w:rFonts w:eastAsia="Times New Roman" w:cs="Times New Roman"/>
          <w:szCs w:val="28"/>
          <w:lang w:eastAsia="ru-RU"/>
        </w:rPr>
        <w:t xml:space="preserve">Также документом утверждены правила заключения соглашения о трудоустройстве инвалидов. Оно заключается между работодателем, которому установлена квота для приема на работу инвалидов, и организацией, включая общественные объединения инвалидов и образованные ими организации, и индивидуальным предпринимателем. Установлена форма указанного соглашения. </w:t>
      </w:r>
    </w:p>
    <w:p>
      <w:pPr>
        <w:pStyle w:val="Normal"/>
        <w:spacing w:lineRule="atLeast" w:line="288"/>
        <w:jc w:val="both"/>
        <w:rPr>
          <w:rFonts w:eastAsia="Times New Roman" w:cs="Times New Roman"/>
          <w:b/>
          <w:bCs/>
          <w:szCs w:val="28"/>
          <w:lang w:eastAsia="ru-RU"/>
        </w:rPr>
      </w:pPr>
      <w:r>
        <w:rPr>
          <w:rFonts w:eastAsia="Times New Roman" w:cs="Times New Roman"/>
          <w:b/>
          <w:bCs/>
          <w:szCs w:val="28"/>
          <w:lang w:eastAsia="ru-RU"/>
        </w:rPr>
      </w:r>
    </w:p>
    <w:p>
      <w:pPr>
        <w:pStyle w:val="Normal"/>
        <w:spacing w:lineRule="exact" w:line="240"/>
        <w:jc w:val="both"/>
        <w:rPr/>
      </w:pPr>
      <w:r>
        <w:rPr/>
      </w:r>
    </w:p>
    <w:p>
      <w:pPr>
        <w:pStyle w:val="Normal"/>
        <w:spacing w:lineRule="exact" w:line="240"/>
        <w:jc w:val="both"/>
        <w:rPr/>
      </w:pPr>
      <w:r>
        <w:rPr/>
        <w:t>Прокурор района</w:t>
      </w:r>
    </w:p>
    <w:p>
      <w:pPr>
        <w:pStyle w:val="Normal"/>
        <w:spacing w:lineRule="exact" w:line="240"/>
        <w:jc w:val="both"/>
        <w:rPr/>
      </w:pPr>
      <w:r>
        <w:rPr/>
      </w:r>
    </w:p>
    <w:p>
      <w:pPr>
        <w:pStyle w:val="Normal"/>
        <w:spacing w:lineRule="exact" w:line="240"/>
        <w:jc w:val="both"/>
        <w:rPr/>
      </w:pPr>
      <w:r>
        <w:rPr/>
        <w:t>советник юстиции</w:t>
        <w:tab/>
        <w:tab/>
        <w:tab/>
        <w:tab/>
        <w:tab/>
        <w:tab/>
        <w:tab/>
        <w:tab/>
        <w:t>Е.В. Прокопенко</w:t>
      </w:r>
    </w:p>
    <w:p>
      <w:pPr>
        <w:pStyle w:val="Normal"/>
        <w:ind w:firstLine="709" w:left="3"/>
        <w:rPr>
          <w:szCs w:val="28"/>
        </w:rPr>
      </w:pPr>
      <w:r>
        <w:rPr>
          <w:szCs w:val="28"/>
        </w:rPr>
      </w:r>
    </w:p>
    <w:p>
      <w:pPr>
        <w:pStyle w:val="Normal"/>
        <w:spacing w:lineRule="exact" w:line="240" w:before="0" w:after="0"/>
        <w:ind w:hanging="3" w:left="3" w:right="-277"/>
        <w:jc w:val="center"/>
        <w:rPr>
          <w:sz w:val="28"/>
          <w:szCs w:val="28"/>
        </w:rPr>
      </w:pPr>
      <w:r>
        <w:rPr>
          <w:sz w:val="28"/>
          <w:szCs w:val="28"/>
        </w:rPr>
      </w:r>
    </w:p>
    <w:p>
      <w:pPr>
        <w:pStyle w:val="Normal"/>
        <w:spacing w:lineRule="exact" w:line="240" w:before="0" w:after="0"/>
        <w:ind w:hanging="3" w:left="3" w:right="-277"/>
        <w:jc w:val="center"/>
        <w:rPr>
          <w:sz w:val="28"/>
          <w:szCs w:val="28"/>
        </w:rPr>
      </w:pPr>
      <w:r>
        <w:rPr>
          <w:sz w:val="28"/>
          <w:szCs w:val="28"/>
        </w:rPr>
      </w:r>
    </w:p>
    <w:p>
      <w:pPr>
        <w:pStyle w:val="Normal"/>
        <w:spacing w:lineRule="atLeast" w:line="288"/>
        <w:ind w:hanging="0"/>
        <w:jc w:val="both"/>
        <w:rPr>
          <w:rFonts w:eastAsia="Times New Roman" w:cs="Times New Roman"/>
          <w:b/>
          <w:bCs/>
          <w:szCs w:val="28"/>
          <w:lang w:eastAsia="ru-RU"/>
        </w:rPr>
      </w:pPr>
      <w:r>
        <w:rPr>
          <w:rFonts w:eastAsia="Times New Roman" w:cs="Times New Roman"/>
          <w:b/>
          <w:bCs/>
          <w:szCs w:val="28"/>
          <w:lang w:eastAsia="ru-RU"/>
        </w:rPr>
        <w:t xml:space="preserve">    </w:t>
      </w:r>
      <w:r>
        <w:rPr>
          <w:rFonts w:eastAsia="Times New Roman" w:cs="Times New Roman"/>
          <w:b/>
          <w:bCs/>
          <w:szCs w:val="28"/>
          <w:lang w:eastAsia="ru-RU"/>
        </w:rPr>
        <w:t xml:space="preserve">До 31 декабря 2028 года включительно </w:t>
      </w:r>
      <w:bookmarkStart w:id="3" w:name="_GoBack_Копия_2"/>
      <w:r>
        <w:rPr>
          <w:rFonts w:eastAsia="Times New Roman" w:cs="Times New Roman"/>
          <w:b/>
          <w:bCs/>
          <w:szCs w:val="28"/>
          <w:lang w:eastAsia="ru-RU"/>
        </w:rPr>
        <w:t>продлено федеральное отраслевое тарифное соглашение в жилищно-коммунальном хозяйстве РФ.</w:t>
      </w:r>
      <w:bookmarkEnd w:id="3"/>
    </w:p>
    <w:p>
      <w:pPr>
        <w:pStyle w:val="Normal"/>
        <w:spacing w:lineRule="atLeast" w:line="288"/>
        <w:ind w:firstLine="708"/>
        <w:jc w:val="both"/>
        <w:rPr>
          <w:rFonts w:eastAsia="Times New Roman" w:cs="Times New Roman"/>
          <w:szCs w:val="28"/>
          <w:lang w:eastAsia="ru-RU"/>
        </w:rPr>
      </w:pPr>
      <w:r>
        <w:rPr>
          <w:rFonts w:eastAsia="Times New Roman" w:cs="Times New Roman"/>
          <w:szCs w:val="28"/>
          <w:lang w:eastAsia="ru-RU"/>
        </w:rPr>
        <w:t>Общероссийским отраслевым объединением работодателей сферы жизнеобеспечения, Общероссийским профсоюзом работников жизнеобеспечения 10.06.2024 утверждено «Дополнительное соглашение о внесении изменений в Федеральное отраслевое тарифное соглашение в жилищно-коммунальном хозяйстве Российской на 2023-2025 годы» (далее - ФОТС).</w:t>
      </w:r>
    </w:p>
    <w:p>
      <w:pPr>
        <w:pStyle w:val="Normal"/>
        <w:spacing w:lineRule="atLeast" w:line="288"/>
        <w:ind w:firstLine="708"/>
        <w:jc w:val="both"/>
        <w:rPr>
          <w:rFonts w:eastAsia="Times New Roman" w:cs="Times New Roman"/>
          <w:szCs w:val="28"/>
          <w:lang w:eastAsia="ru-RU"/>
        </w:rPr>
      </w:pPr>
      <w:r>
        <w:rPr>
          <w:rFonts w:eastAsia="Times New Roman" w:cs="Times New Roman"/>
          <w:szCs w:val="28"/>
          <w:lang w:eastAsia="ru-RU"/>
        </w:rPr>
        <w:t xml:space="preserve">Также уточнен порядок выплаты единовременной материальной помощи работникам, призванным на военную службу по мобилизации в Вооруженные Силы РФ на основании нормативных правовых актов Президента РФ, а также работникам, поступившим на военную службу по контракту в рамках проведения специальной военной операции, и (или) их семьям в случаях, предусмотренных договором или локальным нормативным актом работодателя. </w:t>
      </w:r>
    </w:p>
    <w:p>
      <w:pPr>
        <w:pStyle w:val="Normal"/>
        <w:spacing w:lineRule="atLeast" w:line="288"/>
        <w:ind w:firstLine="708"/>
        <w:jc w:val="both"/>
        <w:rPr>
          <w:szCs w:val="28"/>
        </w:rPr>
      </w:pPr>
      <w:r>
        <w:rPr>
          <w:szCs w:val="28"/>
        </w:rPr>
        <w:t xml:space="preserve">С целью социальной поддержки работников организаций, на которые распространяется действие ФОТС, предусматриваются выплата единовременной материальной помощи и иные выплаты работникам, призванным на военную службу по мобилизации в Вооруженные Силы Российской Федерации на основании нормативных правовых актов Президента Российской Федерации, а также работникам, поступившим на военную службу по контракту в рамках проведения специальной военной операции, и (или) их семьям в случаях, предусмотренных коллективным договором или локальным нормативным актом работодателя. </w:t>
      </w:r>
    </w:p>
    <w:p>
      <w:pPr>
        <w:pStyle w:val="Normal"/>
        <w:spacing w:lineRule="atLeast" w:line="288"/>
        <w:ind w:firstLine="708"/>
        <w:jc w:val="both"/>
        <w:rPr>
          <w:szCs w:val="28"/>
        </w:rPr>
      </w:pPr>
      <w:r>
        <w:rPr>
          <w:szCs w:val="28"/>
        </w:rPr>
        <w:t xml:space="preserve">Работодатели могут выплачивать следующие выплаты всем указанным в настоящем пункте работникам и (или) их семьям: </w:t>
      </w:r>
    </w:p>
    <w:p>
      <w:pPr>
        <w:pStyle w:val="Normal"/>
        <w:spacing w:lineRule="atLeast" w:line="288"/>
        <w:ind w:firstLine="708"/>
        <w:jc w:val="both"/>
        <w:rPr>
          <w:szCs w:val="28"/>
        </w:rPr>
      </w:pPr>
      <w:r>
        <w:rPr>
          <w:szCs w:val="28"/>
        </w:rPr>
        <w:t xml:space="preserve">- единовременная материальная помощь в размере, предусмотренном коллективным договором или утвержденном локальным нормативным актом. Стороны ФОТС рекомендуют следующий размер выплат - до 30 000 (Тридцати тысяч) рублей, при этом сумма указана после вычета всех налогов и иных обязательных платежей; </w:t>
      </w:r>
    </w:p>
    <w:p>
      <w:pPr>
        <w:pStyle w:val="Normal"/>
        <w:spacing w:lineRule="atLeast" w:line="288"/>
        <w:ind w:firstLine="708"/>
        <w:jc w:val="both"/>
        <w:rPr>
          <w:szCs w:val="28"/>
        </w:rPr>
      </w:pPr>
      <w:r>
        <w:rPr>
          <w:szCs w:val="28"/>
        </w:rPr>
        <w:t>- ежемесячная материальная помощь из расчета среднемесячной заработной платы за последние 12 месяцев до даты призыва работника или заключения им контракта (без учета годового премирования) на период до момента окончания срока военной службы в Вооруженных Силах Российской Федерации по мобилизации или по контракту (в зависимости от того, что наступит раньше).</w:t>
      </w:r>
    </w:p>
    <w:p>
      <w:pPr>
        <w:pStyle w:val="Normal"/>
        <w:spacing w:lineRule="atLeast" w:line="288"/>
        <w:ind w:firstLine="708"/>
        <w:jc w:val="both"/>
        <w:rPr>
          <w:rFonts w:eastAsia="Times New Roman" w:cs="Times New Roman"/>
          <w:szCs w:val="28"/>
          <w:lang w:eastAsia="ru-RU"/>
        </w:rPr>
      </w:pPr>
      <w:r>
        <w:rPr>
          <w:szCs w:val="28"/>
        </w:rPr>
        <w:t xml:space="preserve">Основанием выплаты единовременной и ежемесячной материальной помощи будет являться приказ работодателя о приостановлении действия трудового договора, изданный в связи с призывом работника на военную службу по мобилизации или по контракту. </w:t>
      </w:r>
    </w:p>
    <w:p>
      <w:pPr>
        <w:pStyle w:val="Normal"/>
        <w:spacing w:lineRule="exact" w:line="240"/>
        <w:jc w:val="both"/>
        <w:rPr/>
      </w:pPr>
      <w:r>
        <w:rPr/>
      </w:r>
    </w:p>
    <w:p>
      <w:pPr>
        <w:pStyle w:val="Normal"/>
        <w:spacing w:lineRule="exact" w:line="240"/>
        <w:jc w:val="both"/>
        <w:rPr/>
      </w:pPr>
      <w:r>
        <w:rPr/>
        <w:t>Прокурор района</w:t>
      </w:r>
    </w:p>
    <w:p>
      <w:pPr>
        <w:pStyle w:val="Normal"/>
        <w:spacing w:lineRule="exact" w:line="240"/>
        <w:jc w:val="both"/>
        <w:rPr/>
      </w:pPr>
      <w:r>
        <w:rPr/>
      </w:r>
    </w:p>
    <w:p>
      <w:pPr>
        <w:pStyle w:val="Normal"/>
        <w:spacing w:lineRule="exact" w:line="240"/>
        <w:jc w:val="both"/>
        <w:rPr/>
      </w:pPr>
      <w:r>
        <w:rPr/>
        <w:t>советник юстиции</w:t>
        <w:tab/>
        <w:tab/>
        <w:tab/>
        <w:tab/>
        <w:tab/>
        <w:tab/>
        <w:tab/>
        <w:tab/>
        <w:t>Е.В. Прокопенко</w:t>
      </w:r>
    </w:p>
    <w:p>
      <w:pPr>
        <w:pStyle w:val="Normal"/>
        <w:spacing w:lineRule="exact" w:line="240" w:before="0" w:after="0"/>
        <w:ind w:hanging="3" w:left="3" w:right="-277"/>
        <w:jc w:val="center"/>
        <w:rPr>
          <w:sz w:val="28"/>
          <w:szCs w:val="28"/>
        </w:rPr>
      </w:pPr>
      <w:r>
        <w:rPr>
          <w:sz w:val="28"/>
          <w:szCs w:val="28"/>
        </w:rPr>
      </w:r>
    </w:p>
    <w:p>
      <w:pPr>
        <w:pStyle w:val="Normal"/>
        <w:spacing w:lineRule="exact" w:line="240" w:before="0" w:after="0"/>
        <w:ind w:hanging="3" w:left="3" w:right="-277"/>
        <w:jc w:val="center"/>
        <w:rPr>
          <w:sz w:val="28"/>
          <w:szCs w:val="28"/>
        </w:rPr>
      </w:pPr>
      <w:r>
        <w:rPr>
          <w:sz w:val="28"/>
          <w:szCs w:val="28"/>
        </w:rPr>
      </w:r>
    </w:p>
    <w:p>
      <w:pPr>
        <w:pStyle w:val="Normal"/>
        <w:spacing w:lineRule="exact" w:line="240" w:before="0" w:after="0"/>
        <w:ind w:hanging="3" w:left="3" w:right="-277"/>
        <w:jc w:val="center"/>
        <w:rPr>
          <w:sz w:val="24"/>
          <w:szCs w:val="24"/>
        </w:rPr>
      </w:pPr>
      <w:r>
        <w:rPr>
          <w:sz w:val="24"/>
          <w:szCs w:val="24"/>
        </w:rPr>
      </w:r>
    </w:p>
    <w:p>
      <w:pPr>
        <w:pStyle w:val="Normal"/>
        <w:spacing w:lineRule="exact" w:line="240" w:before="0" w:after="0"/>
        <w:ind w:hanging="3" w:left="3" w:right="-277"/>
        <w:jc w:val="center"/>
        <w:rPr>
          <w:sz w:val="24"/>
          <w:szCs w:val="24"/>
        </w:rPr>
      </w:pPr>
      <w:r>
        <w:rPr>
          <w:sz w:val="24"/>
          <w:szCs w:val="24"/>
        </w:rPr>
      </w:r>
    </w:p>
    <w:p>
      <w:pPr>
        <w:pStyle w:val="Normal"/>
        <w:spacing w:lineRule="exact" w:line="240" w:before="0" w:after="0"/>
        <w:ind w:hanging="3" w:left="3" w:right="-277"/>
        <w:jc w:val="center"/>
        <w:rPr>
          <w:sz w:val="24"/>
          <w:szCs w:val="24"/>
        </w:rPr>
      </w:pPr>
      <w:r>
        <w:rPr>
          <w:sz w:val="24"/>
          <w:szCs w:val="24"/>
        </w:rPr>
      </w:r>
    </w:p>
    <w:p>
      <w:pPr>
        <w:pStyle w:val="Normal"/>
        <w:spacing w:lineRule="exact" w:line="240" w:before="0" w:after="0"/>
        <w:ind w:hanging="3" w:left="3" w:right="-277"/>
        <w:jc w:val="center"/>
        <w:rPr>
          <w:sz w:val="24"/>
          <w:szCs w:val="24"/>
        </w:rPr>
      </w:pPr>
      <w:r>
        <w:rPr>
          <w:sz w:val="24"/>
          <w:szCs w:val="24"/>
        </w:rPr>
      </w:r>
    </w:p>
    <w:p>
      <w:pPr>
        <w:pStyle w:val="Normal"/>
        <w:spacing w:lineRule="exact" w:line="240" w:before="0" w:after="0"/>
        <w:ind w:hanging="3" w:left="3" w:right="-277"/>
        <w:jc w:val="center"/>
        <w:rPr>
          <w:sz w:val="24"/>
          <w:szCs w:val="24"/>
        </w:rPr>
      </w:pPr>
      <w:r>
        <w:rPr>
          <w:sz w:val="24"/>
          <w:szCs w:val="24"/>
        </w:rPr>
      </w:r>
    </w:p>
    <w:p>
      <w:pPr>
        <w:pStyle w:val="Normal"/>
        <w:spacing w:lineRule="exact" w:line="240" w:before="0" w:after="0"/>
        <w:ind w:hanging="3" w:left="3" w:right="-277"/>
        <w:jc w:val="center"/>
        <w:rPr>
          <w:sz w:val="24"/>
          <w:szCs w:val="24"/>
        </w:rPr>
      </w:pPr>
      <w:r>
        <w:rPr>
          <w:sz w:val="24"/>
          <w:szCs w:val="24"/>
        </w:rPr>
      </w:r>
    </w:p>
    <w:p>
      <w:pPr>
        <w:pStyle w:val="Normal"/>
        <w:spacing w:lineRule="exact" w:line="240" w:before="0" w:after="0"/>
        <w:ind w:hanging="3" w:left="3" w:right="-277"/>
        <w:jc w:val="center"/>
        <w:rPr>
          <w:sz w:val="24"/>
          <w:szCs w:val="24"/>
        </w:rPr>
      </w:pPr>
      <w:r>
        <w:rPr>
          <w:sz w:val="24"/>
          <w:szCs w:val="24"/>
        </w:rPr>
      </w:r>
    </w:p>
    <w:p>
      <w:pPr>
        <w:pStyle w:val="Normal"/>
        <w:spacing w:lineRule="exact" w:line="240" w:before="0" w:after="0"/>
        <w:ind w:hanging="3" w:left="3" w:right="-277"/>
        <w:jc w:val="center"/>
        <w:rPr>
          <w:sz w:val="24"/>
          <w:szCs w:val="24"/>
        </w:rPr>
      </w:pPr>
      <w:r>
        <w:rPr>
          <w:sz w:val="24"/>
          <w:szCs w:val="24"/>
        </w:rPr>
      </w:r>
    </w:p>
    <w:sectPr>
      <w:headerReference w:type="default" r:id="rId2"/>
      <w:type w:val="nextPage"/>
      <w:pgSz w:w="11906" w:h="16838"/>
      <w:pgMar w:left="1181" w:right="1217" w:gutter="0" w:header="720" w:top="1102" w:footer="0" w:bottom="2027"/>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p>
    <w:pPr>
      <w:pStyle w:val="Header"/>
      <w:rPr/>
    </w:pPr>
    <w:r>
      <w:rPr/>
    </w:r>
  </w:p>
</w:hdr>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lineRule="auto" w:line="252" w:before="0" w:after="6"/>
      <w:ind w:hanging="3" w:left="3"/>
      <w:jc w:val="both"/>
    </w:pPr>
    <w:rPr>
      <w:rFonts w:ascii="Times New Roman" w:hAnsi="Times New Roman" w:eastAsia="Times New Roman" w:cs="Times New Roman"/>
      <w:color w:val="000000"/>
      <w:kern w:val="0"/>
      <w:sz w:val="26"/>
      <w:szCs w:val="22"/>
      <w:lang w:val="ru-RU" w:eastAsia="ru-RU" w:bidi="ar-SA"/>
    </w:rPr>
  </w:style>
  <w:style w:type="paragraph" w:styleId="Heading1">
    <w:name w:val="Heading 1"/>
    <w:next w:val="Normal"/>
    <w:link w:val="1"/>
    <w:uiPriority w:val="9"/>
    <w:qFormat/>
    <w:pPr>
      <w:keepNext w:val="true"/>
      <w:keepLines/>
      <w:widowControl/>
      <w:suppressAutoHyphens w:val="true"/>
      <w:bidi w:val="0"/>
      <w:spacing w:lineRule="auto" w:line="259" w:before="0" w:after="184"/>
      <w:ind w:hanging="10" w:left="370"/>
      <w:jc w:val="right"/>
      <w:outlineLvl w:val="0"/>
    </w:pPr>
    <w:rPr>
      <w:rFonts w:ascii="Times New Roman" w:hAnsi="Times New Roman" w:eastAsia="Times New Roman" w:cs="Times New Roman"/>
      <w:color w:val="000000"/>
      <w:kern w:val="0"/>
      <w:sz w:val="20"/>
      <w:szCs w:val="22"/>
      <w:lang w:val="ru-RU" w:eastAsia="ru-RU" w:bidi="ar-SA"/>
    </w:rPr>
  </w:style>
  <w:style w:type="character" w:styleId="DefaultParagraphFont" w:default="1">
    <w:name w:val="Default Paragraph Font"/>
    <w:uiPriority w:val="1"/>
    <w:semiHidden/>
    <w:unhideWhenUsed/>
    <w:qFormat/>
    <w:rPr/>
  </w:style>
  <w:style w:type="character" w:styleId="1" w:customStyle="1">
    <w:name w:val="Заголовок 1 Знак"/>
    <w:qFormat/>
    <w:rPr>
      <w:rFonts w:ascii="Times New Roman" w:hAnsi="Times New Roman" w:eastAsia="Times New Roman" w:cs="Times New Roman"/>
      <w:color w:val="000000"/>
      <w:sz w:val="20"/>
    </w:rPr>
  </w:style>
  <w:style w:type="character" w:styleId="Style13" w:customStyle="1">
    <w:name w:val="Верхний колонтитул Знак"/>
    <w:basedOn w:val="DefaultParagraphFont"/>
    <w:uiPriority w:val="99"/>
    <w:qFormat/>
    <w:rsid w:val="00e91997"/>
    <w:rPr>
      <w:rFonts w:ascii="Times New Roman" w:hAnsi="Times New Roman" w:eastAsia="Times New Roman" w:cs="Times New Roman"/>
      <w:color w:val="000000"/>
      <w:sz w:val="26"/>
    </w:rPr>
  </w:style>
  <w:style w:type="character" w:styleId="Style14" w:customStyle="1">
    <w:name w:val="Нижний колонтитул Знак"/>
    <w:basedOn w:val="DefaultParagraphFont"/>
    <w:uiPriority w:val="99"/>
    <w:qFormat/>
    <w:rsid w:val="00e91997"/>
    <w:rPr>
      <w:rFonts w:ascii="Times New Roman" w:hAnsi="Times New Roman" w:eastAsia="Times New Roman" w:cs="Times New Roman"/>
      <w:color w:val="000000"/>
      <w:sz w:val="26"/>
    </w:rPr>
  </w:style>
  <w:style w:type="paragraph" w:styleId="Style15">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6">
    <w:name w:val="Указатель"/>
    <w:basedOn w:val="Normal"/>
    <w:qFormat/>
    <w:pPr>
      <w:suppressLineNumbers/>
    </w:pPr>
    <w:rPr>
      <w:rFonts w:cs="Arial"/>
    </w:rPr>
  </w:style>
  <w:style w:type="paragraph" w:styleId="Style17">
    <w:name w:val="Колонтитул"/>
    <w:basedOn w:val="Normal"/>
    <w:qFormat/>
    <w:pPr/>
    <w:rPr/>
  </w:style>
  <w:style w:type="paragraph" w:styleId="Header">
    <w:name w:val="Header"/>
    <w:basedOn w:val="Normal"/>
    <w:link w:val="Style13"/>
    <w:uiPriority w:val="99"/>
    <w:unhideWhenUsed/>
    <w:rsid w:val="00e91997"/>
    <w:pPr>
      <w:tabs>
        <w:tab w:val="clear" w:pos="708"/>
        <w:tab w:val="center" w:pos="4677" w:leader="none"/>
        <w:tab w:val="right" w:pos="9355" w:leader="none"/>
      </w:tabs>
      <w:spacing w:lineRule="auto" w:line="240" w:before="0" w:after="0"/>
    </w:pPr>
    <w:rPr/>
  </w:style>
  <w:style w:type="paragraph" w:styleId="Footer">
    <w:name w:val="Footer"/>
    <w:basedOn w:val="Normal"/>
    <w:link w:val="Style14"/>
    <w:uiPriority w:val="99"/>
    <w:unhideWhenUsed/>
    <w:rsid w:val="00e91997"/>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7">
    <w:name w:val="Table Grid"/>
    <w:basedOn w:val="a1"/>
    <w:uiPriority w:val="39"/>
    <w:rsid w:val="00251cd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TotalTime>
  <Application>LibreOffice/7.6.4.1$Windows_X86_64 LibreOffice_project/e19e193f88cd6c0525a17fb7a176ed8e6a3e2aa1</Application>
  <AppVersion>15.0000</AppVersion>
  <Pages>3</Pages>
  <Words>569</Words>
  <Characters>4109</Characters>
  <CharactersWithSpaces>4680</CharactersWithSpaces>
  <Paragraphs>27</Paragraphs>
  <Company>Прокуратура РФ</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2024-06-27T08:23:00Z</dcterms:created>
  <dc:creator>Мордвинова Елена Евгеньевна</dc:creator>
  <dc:description/>
  <dc:language>ru-RU</dc:language>
  <cp:lastModifiedBy/>
  <cp:lastPrinted>2024-01-31T07:50:00Z</cp:lastPrinted>
  <dcterms:modified xsi:type="dcterms:W3CDTF">2024-06-28T15:06:50Z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