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29-2</w:t>
      </w:r>
      <w:r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.12.2024</w:t>
      </w:r>
    </w:p>
    <w:p>
      <w:pPr>
        <w:pStyle w:val="BodyText"/>
        <w:bidi w:val="0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kern w:val="2"/>
          <w:sz w:val="28"/>
          <w:szCs w:val="28"/>
        </w:rPr>
        <w:t xml:space="preserve">  </w:t>
      </w:r>
      <w:r>
        <w:rPr>
          <w:rFonts w:cs="Arial" w:ascii="Times New Roman" w:hAnsi="Times New Roman"/>
          <w:b/>
          <w:bCs/>
          <w:kern w:val="2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kern w:val="2"/>
          <w:sz w:val="28"/>
          <w:szCs w:val="28"/>
        </w:rPr>
        <w:t xml:space="preserve">Красноярский край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kern w:val="2"/>
          <w:sz w:val="28"/>
          <w:szCs w:val="28"/>
        </w:rPr>
        <w:t>Казачинский район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kern w:val="2"/>
          <w:sz w:val="28"/>
          <w:szCs w:val="28"/>
        </w:rPr>
        <w:t>Дудовский сельский Совет депутатов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Arial"/>
          <w:b/>
          <w:bCs/>
          <w:kern w:val="2"/>
          <w:sz w:val="28"/>
          <w:szCs w:val="28"/>
        </w:rPr>
      </w:pPr>
      <w:r>
        <w:rPr>
          <w:rFonts w:cs="Arial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kern w:val="2"/>
          <w:sz w:val="28"/>
          <w:szCs w:val="28"/>
        </w:rPr>
        <w:t xml:space="preserve">   </w:t>
      </w:r>
      <w:r>
        <w:rPr>
          <w:rFonts w:cs="Arial" w:ascii="Times New Roman" w:hAnsi="Times New Roman"/>
          <w:b w:val="false"/>
          <w:bCs w:val="false"/>
          <w:kern w:val="2"/>
          <w:sz w:val="28"/>
          <w:szCs w:val="28"/>
        </w:rPr>
        <w:t xml:space="preserve">РЕШЕНИЕ </w:t>
      </w:r>
    </w:p>
    <w:p>
      <w:pPr>
        <w:pStyle w:val="Normal"/>
        <w:spacing w:lineRule="auto" w:line="240" w:before="0" w:after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12.12.2024                                         с. Дудовка                                       № 11-27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 w:val="true"/>
        <w:suppressAutoHyphens w:val="true"/>
        <w:spacing w:lineRule="auto" w:line="240" w:before="0" w:after="0"/>
        <w:ind w:end="-1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ConsPlusTitle"/>
        <w:spacing w:lineRule="exact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принятии в муниципальную собственность имущество Казачинского района в собственность Дудовского сельсовета</w:t>
      </w:r>
    </w:p>
    <w:p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9"/>
          <w:tab w:val="left" w:pos="1080" w:leader="none"/>
        </w:tabs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 об общих принципах организации местного самоуправления в Российской Федерации», Федеральным законом №122-ФЗ от 22.08.2004 «О внесении изменений и дополнений в Федеральный закон « Об общих принципах организации законодательных(представительных) и исполнительных органах государственной власти субъектов Российской Федерации « и «Общих принципов организации местного самоуправления в Российской Федерации», законом Красноярского края от 26.05.2009 №8-3290 « О порядке разграничения имущества между муниципальными образованиями края», законом Красноярского края от15.10.2015 №9-3724 « О закреплении вопросов местного значения за сельскими поселениями Красноярского края , решением Казачинского районного Совета депутатов от 28.03.2023 №23-183 « О безвозмездной передаче муниципального имущества муниципального образования Казачинский район в собственность муниципального образования Дудовский сельсовет Казачинского района Красноярского края» , руководствуясь Уставом Дудовского сельсовета, Дудовский сельский Совет депутатов </w:t>
      </w:r>
    </w:p>
    <w:p>
      <w:pPr>
        <w:pStyle w:val="ConsPlusNormal"/>
        <w:tabs>
          <w:tab w:val="clear" w:pos="709"/>
          <w:tab w:val="left" w:pos="1080" w:leader="none"/>
        </w:tabs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9"/>
          <w:tab w:val="left" w:pos="1080" w:leader="none"/>
        </w:tabs>
        <w:spacing w:lineRule="auto" w:line="276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>
      <w:pPr>
        <w:pStyle w:val="ConsPlusNormal"/>
        <w:tabs>
          <w:tab w:val="clear" w:pos="709"/>
          <w:tab w:val="left" w:pos="1080" w:leader="none"/>
        </w:tabs>
        <w:spacing w:lineRule="auto" w:line="276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9"/>
          <w:tab w:val="left" w:pos="1080" w:leader="none"/>
        </w:tabs>
        <w:spacing w:lineRule="auto" w:line="276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1.Принять  безвозмездную передачу из муниципальной собственности муниципального образования Казачинский район в собственность муниципального образования Дудовский сельсовет имущество  ,согласно приложению.             </w:t>
      </w:r>
    </w:p>
    <w:p>
      <w:pPr>
        <w:pStyle w:val="ConsPlusNormal"/>
        <w:tabs>
          <w:tab w:val="clear" w:pos="709"/>
          <w:tab w:val="left" w:pos="1080" w:leader="none"/>
        </w:tabs>
        <w:spacing w:lineRule="auto" w:line="276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председателя Дудовского сельского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 Ф.А. Вундер.</w:t>
      </w:r>
    </w:p>
    <w:p>
      <w:pPr>
        <w:pStyle w:val="ConsPlusNormal"/>
        <w:tabs>
          <w:tab w:val="clear" w:pos="709"/>
          <w:tab w:val="left" w:pos="1080" w:leader="none"/>
        </w:tabs>
        <w:spacing w:lineRule="auto" w:line="276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cs="Arial" w:ascii="Times New Roman" w:hAnsi="Times New Roman"/>
          <w:sz w:val="28"/>
          <w:szCs w:val="28"/>
        </w:rPr>
        <w:t xml:space="preserve">Настоящее Решение вступает в силу после официального  опубликования в газете  «Дудовский вестник» и подлежит размещению на официальном сайте администрации Дудовского сельсовета </w:t>
      </w:r>
      <w:r>
        <w:rPr>
          <w:rStyle w:val="Hyperlink"/>
          <w:rFonts w:eastAsia="Times New Roman" w:cs="Times New Roman" w:ascii="Times New Roman" w:hAnsi="Times New Roman"/>
          <w:i w:val="false"/>
          <w:iCs w:val="false"/>
          <w:spacing w:val="2"/>
          <w:sz w:val="28"/>
          <w:szCs w:val="28"/>
          <w:u w:val="none"/>
          <w:lang w:eastAsia="ru-RU"/>
        </w:rPr>
        <w:t>https://dudovskij-r04.gosweb.gosuslugi.ru</w:t>
      </w:r>
    </w:p>
    <w:p>
      <w:pPr>
        <w:pStyle w:val="ConsPlusNormal"/>
        <w:spacing w:lineRule="auto" w:line="276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Дудовского       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Глава  Дудовского сельсовета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 xml:space="preserve">______________ Ф.А. Вундер                          _________   Е.Э. Шульц  </w:t>
      </w:r>
    </w:p>
    <w:p>
      <w:pPr>
        <w:pStyle w:val="Normal"/>
        <w:spacing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before="0" w:after="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</w:t>
      </w:r>
    </w:p>
    <w:p>
      <w:pPr>
        <w:pStyle w:val="Normal"/>
        <w:spacing w:before="0" w:after="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При</w:t>
      </w:r>
      <w:r>
        <w:rPr>
          <w:rFonts w:cs="Arial" w:ascii="Times New Roman" w:hAnsi="Times New Roman"/>
          <w:sz w:val="28"/>
          <w:szCs w:val="28"/>
        </w:rPr>
        <w:t>ложение к решению</w:t>
      </w:r>
    </w:p>
    <w:p>
      <w:pPr>
        <w:pStyle w:val="Normal"/>
        <w:spacing w:before="0" w:after="0"/>
        <w:jc w:val="end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Arial" w:ascii="Times New Roman" w:hAnsi="Times New Roman"/>
          <w:sz w:val="28"/>
          <w:szCs w:val="28"/>
          <w:lang w:val="ru-RU"/>
        </w:rPr>
        <w:t>Дудовского</w:t>
      </w:r>
      <w:r>
        <w:rPr>
          <w:rFonts w:cs="Arial" w:ascii="Times New Roman" w:hAnsi="Times New Roman"/>
          <w:sz w:val="28"/>
          <w:szCs w:val="28"/>
        </w:rPr>
        <w:t xml:space="preserve"> сельского</w:t>
      </w:r>
    </w:p>
    <w:p>
      <w:pPr>
        <w:pStyle w:val="Normal"/>
        <w:spacing w:before="0" w:after="0"/>
        <w:jc w:val="end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cs="Arial" w:ascii="Times New Roman" w:hAnsi="Times New Roman"/>
          <w:sz w:val="28"/>
          <w:szCs w:val="28"/>
        </w:rPr>
        <w:t xml:space="preserve">Совета депутатов              </w:t>
      </w:r>
    </w:p>
    <w:p>
      <w:pPr>
        <w:pStyle w:val="Normal"/>
        <w:jc w:val="end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cs="Arial" w:ascii="Times New Roman" w:hAnsi="Times New Roman"/>
          <w:sz w:val="28"/>
          <w:szCs w:val="28"/>
        </w:rPr>
        <w:t xml:space="preserve">Перечень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недвижимого имущества, предлагаемого к передаче безвозмездного из муниципальной собственности муниципального образования Казачинский район Красноярского края в муниципальную собственность муниципального образования Дудовский сельсовет Казачинского района Красноярского края</w:t>
      </w:r>
    </w:p>
    <w:tbl>
      <w:tblPr>
        <w:tblStyle w:val="5"/>
        <w:tblW w:w="9465" w:type="dxa"/>
        <w:jc w:val="start"/>
        <w:tblInd w:w="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41"/>
        <w:gridCol w:w="1864"/>
        <w:gridCol w:w="1770"/>
        <w:gridCol w:w="1618"/>
        <w:gridCol w:w="1429"/>
        <w:gridCol w:w="2142"/>
      </w:tblGrid>
      <w:tr>
        <w:trPr/>
        <w:tc>
          <w:tcPr>
            <w:tcW w:w="641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п/</w:t>
            </w:r>
            <w:bookmarkStart w:id="0" w:name="_GoBack"/>
            <w:bookmarkEnd w:id="0"/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п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Полное наименован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  <w:lang w:val="ru-RU"/>
              </w:rPr>
              <w:t>и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е предприятия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  <w:lang w:val="ru-RU"/>
              </w:rPr>
              <w:t>,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учреждения, наименование имущества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618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Балансовая стоимость имущества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По состоянию на 01.09.2024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(тыс. руб)</w:t>
            </w:r>
          </w:p>
        </w:tc>
        <w:tc>
          <w:tcPr>
            <w:tcW w:w="1429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Назначение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(специализация) имущества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>
        <w:trPr/>
        <w:tc>
          <w:tcPr>
            <w:tcW w:w="641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41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Земельный участок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РФ, Красноярский край, Казачинский район, с. Дудовка, ул. Озерная, дом 18</w:t>
            </w:r>
          </w:p>
        </w:tc>
        <w:tc>
          <w:tcPr>
            <w:tcW w:w="1618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377,1747</w:t>
            </w:r>
          </w:p>
        </w:tc>
        <w:tc>
          <w:tcPr>
            <w:tcW w:w="1429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Для общественно-деловых целей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Кадастровый номер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star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cs="Arial" w:ascii="Times New Roman" w:hAnsi="Times New Roman"/>
                <w:kern w:val="0"/>
                <w:sz w:val="24"/>
                <w:szCs w:val="24"/>
              </w:rPr>
              <w:t>24:17:2201015:2, площадь 2877 кв.м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24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10324"/>
      </w:tblGrid>
      <w:tr>
        <w:trPr>
          <w:trHeight w:val="315" w:hRule="atLeast"/>
        </w:trPr>
        <w:tc>
          <w:tcPr>
            <w:tcW w:w="1032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b/>
              </w:rPr>
              <w:t>оссийская Федерация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Красноярский край Казачинский район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Дудовский сельский Совет депутатов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                                                    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РЕШЕНИЕ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"12" декабря 2024г.                                                                                      № 11-28</w:t>
            </w:r>
          </w:p>
        </w:tc>
      </w:tr>
      <w:tr>
        <w:trPr>
          <w:trHeight w:val="37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4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"О  внесении изменения в решение Дудовского сельского Совета депутатов от 28 декабря 2023 года № 16-35 "О бюджете Дудовского сельсовета на 2024 год и плановый период 2025-2026 годов"</w:t>
            </w:r>
          </w:p>
        </w:tc>
      </w:tr>
      <w:tr>
        <w:trPr>
          <w:trHeight w:val="223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49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4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>В соответствии со статьей 27 Устава Дудовского сельсовета Казачинского района Красноярского края, руководствуясь 50 статьей Устава Дудовского сельского Казачинского района Красноярского края, Дудовский сельский Совет депутатов РЕШИЛ: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>Статья 1.</w:t>
            </w:r>
          </w:p>
        </w:tc>
      </w:tr>
      <w:tr>
        <w:trPr>
          <w:trHeight w:val="94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>Внести в решение Дудовского сельского Совета депутатов от 28 декабря 2023 года № 16-35 "О бюджете Дудовского сельсовета на 2024 год  и плановый период 2025-2026 годов" следующие изменения:</w:t>
            </w:r>
          </w:p>
        </w:tc>
      </w:tr>
      <w:tr>
        <w:trPr>
          <w:trHeight w:val="208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820" w:hRule="atLeast"/>
        </w:trPr>
        <w:tc>
          <w:tcPr>
            <w:tcW w:w="10324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</w:t>
            </w:r>
            <w:r>
              <w:rPr/>
              <w:t>1) В подпункте 1 пункта 1 цифры « 9 950 223,00 » заменить цифрами «21 497 164,00» по доходам;</w:t>
            </w:r>
          </w:p>
        </w:tc>
      </w:tr>
      <w:tr>
        <w:trPr>
          <w:trHeight w:val="731" w:hRule="atLeast"/>
        </w:trPr>
        <w:tc>
          <w:tcPr>
            <w:tcW w:w="10324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</w:t>
            </w:r>
            <w:r>
              <w:rPr/>
              <w:t xml:space="preserve">2) В подпункте 2 пункта 2 цифры " 9 950 223,00 » заменить цифрами "21 576 243,91» по расходам; </w:t>
            </w:r>
          </w:p>
        </w:tc>
      </w:tr>
      <w:tr>
        <w:trPr>
          <w:trHeight w:val="746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</w:t>
            </w:r>
            <w:r>
              <w:rPr/>
              <w:t>3)  источники внутреннего финансирования дефицита бюджета поселения  в сумме</w:t>
              <w:br/>
              <w:t xml:space="preserve"> 79 079,91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880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</w:t>
            </w:r>
            <w:r>
              <w:rPr/>
              <w:t>4) В подпункте 1 пункта 2 на 2025 год цифру 10 203 095,00 рублей  заменить на цифру</w:t>
              <w:br/>
              <w:t xml:space="preserve"> 10 268 085,00 рублей и на 2026 год - цифру 10 119 671,00 рубль заменить на 10 278 633,00 рубля;</w:t>
            </w:r>
          </w:p>
        </w:tc>
      </w:tr>
      <w:tr>
        <w:trPr>
          <w:trHeight w:val="1020" w:hRule="atLeast"/>
        </w:trPr>
        <w:tc>
          <w:tcPr>
            <w:tcW w:w="10324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</w:t>
            </w:r>
            <w:r>
              <w:rPr/>
              <w:t>5) В пудпункте 2 пункта 2 цифру на 2025 год  10 203 095,00  рублей заменить на цифру</w:t>
              <w:br/>
              <w:t xml:space="preserve"> 10 268 085,00 рублей, и на 2026  год - цифру 10  119 971,00 рубль на сумму10 278 633,00 рубля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6)  Приложение 1 изложить в новой редакции согласно приложения 1 к настоящему решению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7)  Приложение 2 изложить в новой редакции согласно приложения 2 к настоящему решению</w:t>
            </w:r>
          </w:p>
        </w:tc>
      </w:tr>
      <w:tr>
        <w:trPr>
          <w:trHeight w:val="312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8)  Приложение 3 изложить в новой редакции согласно приложения 3 к настоящему решению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9)  Приложение 4 изложить в новой редакции согласно приложения 4 к настоящему решению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10) Приложение 5 изложить в новой редакции согласно приложения 5 к настоящему решению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Статья 2.</w:t>
            </w:r>
          </w:p>
        </w:tc>
      </w:tr>
      <w:tr>
        <w:trPr>
          <w:trHeight w:val="675" w:hRule="atLeast"/>
        </w:trPr>
        <w:tc>
          <w:tcPr>
            <w:tcW w:w="1032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 </w:t>
            </w:r>
            <w:r>
              <w:rPr/>
              <w:t>Статью  11. Дорожный фонд администрации Дудовского сельсовета изложить в следующей редакции:</w:t>
            </w:r>
          </w:p>
        </w:tc>
      </w:tr>
      <w:tr>
        <w:trPr>
          <w:trHeight w:val="1149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</w:t>
            </w:r>
            <w:r>
              <w:rPr/>
              <w:t>утвердить объем бюджетных ассигнований дорожного фонда администрации Дудовского сельсовета на 2024 год в сумме 322 749,16 рублей,на 2025 год в сумме 267 700,00 рублей, на 2026 год в сумме 270 300,00 рублей.</w:t>
            </w:r>
          </w:p>
        </w:tc>
      </w:tr>
      <w:tr>
        <w:trPr>
          <w:trHeight w:val="1462" w:hRule="atLeast"/>
        </w:trPr>
        <w:tc>
          <w:tcPr>
            <w:tcW w:w="1032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Статью 12. Иные 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изложить в следующей редакции:</w:t>
              <w:br/>
              <w:t xml:space="preserve">    </w:t>
            </w:r>
          </w:p>
        </w:tc>
      </w:tr>
      <w:tr>
        <w:trPr>
          <w:trHeight w:val="900" w:hRule="atLeast"/>
        </w:trPr>
        <w:tc>
          <w:tcPr>
            <w:tcW w:w="10324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>Межбюджетные трансферты  предоставляются в соответствии с  утвержденной бюджетной  росписью и порядком, утвержденным представительным органом Дудовского сельсовета. Направить в 2024году и плановом периоде 2025-2026годов в бюджет Казачинского района:</w:t>
            </w:r>
          </w:p>
        </w:tc>
      </w:tr>
      <w:tr>
        <w:trPr>
          <w:trHeight w:val="900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</w:t>
            </w:r>
            <w:r>
              <w:rPr/>
              <w:t>1. утвердить объем бюджетных ассигнований для организации досуга  и обеспечения жителей поселения услугами организации культуры администрации Дудовского сельсовета на 2024 год</w:t>
              <w:br/>
              <w:t xml:space="preserve"> 1 280 000,00 рублей, на 2025-2026 годы в сумме по 1 530 000,00 рублей.</w:t>
            </w:r>
          </w:p>
        </w:tc>
      </w:tr>
      <w:tr>
        <w:trPr>
          <w:trHeight w:val="420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>Статья 3.</w:t>
            </w:r>
          </w:p>
        </w:tc>
      </w:tr>
      <w:tr>
        <w:trPr>
          <w:trHeight w:val="1009" w:hRule="atLeast"/>
        </w:trPr>
        <w:tc>
          <w:tcPr>
            <w:tcW w:w="10324" w:type="dxa"/>
            <w:tcBorders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Настоящее решение вступет в силу в день, следующего за днем его официального опубликования (обнародования) в газете "Дудовский вестник" и подлежит размещению в сети интернет на официальном сайте </w:t>
            </w:r>
          </w:p>
        </w:tc>
      </w:tr>
      <w:tr>
        <w:trPr>
          <w:trHeight w:val="417" w:hRule="atLeast"/>
        </w:trPr>
        <w:tc>
          <w:tcPr>
            <w:tcW w:w="10324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Председатель Совета депутатов:                                           Глава Дудовского сельсовета:                </w:t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324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</w:t>
            </w:r>
            <w:r>
              <w:rPr/>
              <w:t>____________  Ф.А.Вундер                                                   _______________   Е.Э.Шульц</w:t>
            </w:r>
          </w:p>
        </w:tc>
      </w:tr>
      <w:tr>
        <w:trPr>
          <w:trHeight w:val="25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qFormat/>
    <w:pPr>
      <w:spacing w:lineRule="auto" w:line="276" w:before="0" w:after="120"/>
      <w:ind w:hanging="0" w:start="283"/>
      <w:jc w:val="start"/>
    </w:pPr>
    <w:rPr>
      <w:rFonts w:ascii="Calibri" w:hAnsi="Calibri" w:eastAsia="Calibri"/>
      <w:color w:val="auto"/>
      <w:sz w:val="16"/>
      <w:szCs w:val="16"/>
      <w:lang w:eastAsia="en-US"/>
    </w:rPr>
  </w:style>
  <w:style w:type="paragraph" w:styleId="ConsPlusTitle">
    <w:name w:val="ConsPlusTitle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lineRule="auto" w:line="240"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LibreOffice/7.6.4.1$Windows_X86_64 LibreOffice_project/e19e193f88cd6c0525a17fb7a176ed8e6a3e2aa1</Application>
  <AppVersion>15.0000</AppVersion>
  <Pages>4</Pages>
  <Words>798</Words>
  <Characters>5375</Characters>
  <CharactersWithSpaces>7257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2024-12-02T14:56:45Z</dcterms:created>
  <dc:creator/>
  <dc:description/>
  <dc:language>ru-RU</dc:language>
  <cp:lastModifiedBy/>
  <cp:lastPrinted>2025-01-09T08:39:23Z</cp:lastPrinted>
  <dcterms:modified xsi:type="dcterms:W3CDTF">2025-01-09T15:40:34Z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