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A6E" w:rsidRPr="002617A3" w:rsidRDefault="002C1A6E" w:rsidP="002C1A6E">
      <w:pPr>
        <w:autoSpaceDE w:val="0"/>
        <w:autoSpaceDN w:val="0"/>
        <w:adjustRightInd w:val="0"/>
        <w:ind w:left="4139"/>
        <w:outlineLvl w:val="1"/>
        <w:rPr>
          <w:rFonts w:eastAsia="Calibri"/>
          <w:lang w:eastAsia="en-US"/>
        </w:rPr>
      </w:pPr>
      <w:r w:rsidRPr="002617A3">
        <w:rPr>
          <w:rFonts w:eastAsia="Calibri"/>
          <w:lang w:eastAsia="en-US"/>
        </w:rPr>
        <w:t xml:space="preserve">Приложение № </w:t>
      </w:r>
      <w:r w:rsidR="00EE2331">
        <w:rPr>
          <w:rFonts w:eastAsia="Calibri"/>
          <w:lang w:eastAsia="en-US"/>
        </w:rPr>
        <w:t>5</w:t>
      </w:r>
    </w:p>
    <w:p w:rsidR="002C1A6E" w:rsidRPr="002617A3" w:rsidRDefault="002C1A6E" w:rsidP="002C1A6E">
      <w:pPr>
        <w:autoSpaceDE w:val="0"/>
        <w:autoSpaceDN w:val="0"/>
        <w:adjustRightInd w:val="0"/>
        <w:ind w:left="4139"/>
        <w:outlineLvl w:val="1"/>
        <w:rPr>
          <w:rFonts w:eastAsia="Calibri"/>
          <w:lang w:eastAsia="en-US"/>
        </w:rPr>
      </w:pPr>
      <w:r w:rsidRPr="002617A3">
        <w:rPr>
          <w:rFonts w:eastAsia="Calibri"/>
          <w:lang w:eastAsia="en-US"/>
        </w:rPr>
        <w:t xml:space="preserve">к Порядку учета </w:t>
      </w:r>
      <w:proofErr w:type="gramStart"/>
      <w:r w:rsidRPr="002617A3">
        <w:rPr>
          <w:rFonts w:eastAsia="Calibri"/>
          <w:lang w:eastAsia="en-US"/>
        </w:rPr>
        <w:t>бюджетных</w:t>
      </w:r>
      <w:proofErr w:type="gramEnd"/>
      <w:r w:rsidRPr="002617A3">
        <w:rPr>
          <w:rFonts w:eastAsia="Calibri"/>
          <w:lang w:eastAsia="en-US"/>
        </w:rPr>
        <w:t xml:space="preserve"> и</w:t>
      </w:r>
    </w:p>
    <w:p w:rsidR="002C1A6E" w:rsidRPr="002617A3" w:rsidRDefault="002C1A6E" w:rsidP="002C1A6E">
      <w:pPr>
        <w:autoSpaceDE w:val="0"/>
        <w:autoSpaceDN w:val="0"/>
        <w:adjustRightInd w:val="0"/>
        <w:ind w:left="4139"/>
        <w:outlineLvl w:val="1"/>
        <w:rPr>
          <w:rFonts w:eastAsia="Calibri"/>
          <w:lang w:eastAsia="en-US"/>
        </w:rPr>
      </w:pPr>
      <w:r w:rsidRPr="002617A3">
        <w:rPr>
          <w:rFonts w:eastAsia="Calibri"/>
          <w:lang w:eastAsia="en-US"/>
        </w:rPr>
        <w:t>денежных обязательств получателей средств местного бюджета</w:t>
      </w:r>
    </w:p>
    <w:p w:rsidR="002C1A6E" w:rsidRPr="004C0F04" w:rsidRDefault="002C1A6E" w:rsidP="002C1A6E">
      <w:pPr>
        <w:autoSpaceDE w:val="0"/>
        <w:autoSpaceDN w:val="0"/>
        <w:adjustRightInd w:val="0"/>
        <w:ind w:left="4139"/>
        <w:outlineLvl w:val="1"/>
        <w:rPr>
          <w:rFonts w:eastAsia="Calibri"/>
          <w:lang w:eastAsia="en-US"/>
        </w:rPr>
      </w:pPr>
    </w:p>
    <w:p w:rsidR="002C1A6E" w:rsidRPr="004C0F04" w:rsidRDefault="002C1A6E" w:rsidP="002C1A6E">
      <w:pPr>
        <w:jc w:val="both"/>
        <w:rPr>
          <w:color w:val="000000"/>
        </w:rPr>
      </w:pPr>
    </w:p>
    <w:p w:rsidR="002C1A6E" w:rsidRPr="004C0F04" w:rsidRDefault="002C1A6E" w:rsidP="002C1A6E">
      <w:pPr>
        <w:jc w:val="center"/>
        <w:rPr>
          <w:color w:val="000000"/>
        </w:rPr>
      </w:pPr>
      <w:r w:rsidRPr="004C0F04">
        <w:rPr>
          <w:color w:val="000000"/>
        </w:rPr>
        <w:t>Реквизиты</w:t>
      </w:r>
    </w:p>
    <w:p w:rsidR="002C1A6E" w:rsidRPr="004C0F04" w:rsidRDefault="002C1A6E" w:rsidP="002C1A6E">
      <w:pPr>
        <w:widowControl w:val="0"/>
        <w:autoSpaceDE w:val="0"/>
        <w:autoSpaceDN w:val="0"/>
        <w:jc w:val="center"/>
      </w:pPr>
      <w:r w:rsidRPr="004C0F04">
        <w:t>Уведомления о превышении принятым бюджетным обязательством</w:t>
      </w:r>
    </w:p>
    <w:p w:rsidR="002C1A6E" w:rsidRPr="004C0F04" w:rsidRDefault="002C1A6E" w:rsidP="002C1A6E">
      <w:pPr>
        <w:widowControl w:val="0"/>
        <w:autoSpaceDE w:val="0"/>
        <w:autoSpaceDN w:val="0"/>
        <w:jc w:val="center"/>
      </w:pPr>
      <w:r w:rsidRPr="004C0F04">
        <w:t>неиспользованных лимитов бюджетных обязательств</w:t>
      </w:r>
    </w:p>
    <w:p w:rsidR="002C1A6E" w:rsidRPr="004C0F04" w:rsidRDefault="002C1A6E" w:rsidP="002C1A6E">
      <w:pPr>
        <w:widowControl w:val="0"/>
        <w:autoSpaceDE w:val="0"/>
        <w:autoSpaceDN w:val="0"/>
        <w:jc w:val="both"/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6"/>
        <w:gridCol w:w="5992"/>
      </w:tblGrid>
      <w:tr w:rsidR="002C1A6E" w:rsidRPr="004C0F04" w:rsidTr="00F71A12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right"/>
            </w:pPr>
            <w:r w:rsidRPr="004C0F04">
              <w:t xml:space="preserve">Единица измерения: руб. </w:t>
            </w:r>
          </w:p>
          <w:p w:rsidR="002C1A6E" w:rsidRPr="004C0F04" w:rsidRDefault="002C1A6E" w:rsidP="00E47F4E">
            <w:pPr>
              <w:widowControl w:val="0"/>
              <w:autoSpaceDE w:val="0"/>
              <w:autoSpaceDN w:val="0"/>
              <w:jc w:val="right"/>
            </w:pPr>
            <w:r w:rsidRPr="004C0F04">
              <w:t>(с точностью до второго десятичного знака)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Описание реквизита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Правила формирования, заполнения реквизита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1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2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1. Номер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2. Дата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Уведомления о превышении.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3. Наименование органа Федерального казначейства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органа, осуществляющего учет БО, </w:t>
            </w:r>
            <w:proofErr w:type="gramStart"/>
            <w:r w:rsidRPr="004C0F04">
              <w:t>ДО</w:t>
            </w:r>
            <w:proofErr w:type="gramEnd"/>
            <w:r w:rsidRPr="004C0F04">
              <w:t xml:space="preserve">, </w:t>
            </w:r>
            <w:proofErr w:type="gramStart"/>
            <w:r w:rsidRPr="004C0F04">
              <w:t>в</w:t>
            </w:r>
            <w:proofErr w:type="gramEnd"/>
            <w:r w:rsidRPr="004C0F04">
              <w:t xml:space="preserve"> котором получателю средств </w:t>
            </w:r>
            <w:r>
              <w:t>местного бюджета</w:t>
            </w:r>
            <w:r w:rsidRPr="004C0F04"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3.1. Код по КОФК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органа, осуществляющего учет БО, </w:t>
            </w:r>
            <w:proofErr w:type="gramStart"/>
            <w:r w:rsidRPr="004C0F04">
              <w:t>ДО</w:t>
            </w:r>
            <w:proofErr w:type="gramEnd"/>
            <w:r w:rsidRPr="004C0F04">
              <w:t xml:space="preserve">, </w:t>
            </w:r>
            <w:proofErr w:type="gramStart"/>
            <w:r w:rsidRPr="004C0F04">
              <w:t>в</w:t>
            </w:r>
            <w:proofErr w:type="gramEnd"/>
            <w:r w:rsidRPr="004C0F04">
              <w:t xml:space="preserve"> котором открыт соответствующий лицевой счет получателя бюджетных средств.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4. Главный распорядитель (распорядитель) бюджетных средств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главного распорядителя (распорядителя) средств </w:t>
            </w:r>
            <w:r>
              <w:t>местного бюджета</w:t>
            </w:r>
            <w:r w:rsidRPr="004C0F04">
              <w:t xml:space="preserve"> по находящимся в ведении главного распорядителя (распорядителя) средств </w:t>
            </w:r>
            <w:r>
              <w:t>местного бюджета</w:t>
            </w:r>
            <w:r w:rsidRPr="004C0F04">
              <w:t xml:space="preserve"> получателям средств  </w:t>
            </w:r>
            <w:r>
              <w:t>местного бюджета</w:t>
            </w:r>
            <w:r w:rsidRPr="004C0F04">
              <w:t>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4.1. Глава по БК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главы главного распорядителя (распорядителя) средств </w:t>
            </w:r>
            <w:r>
              <w:t>местного бюджета</w:t>
            </w:r>
            <w:r w:rsidRPr="004C0F04">
              <w:t xml:space="preserve"> по классификации расходов </w:t>
            </w:r>
            <w:r>
              <w:t>местного бюджета</w:t>
            </w:r>
            <w:r w:rsidRPr="004C0F04">
              <w:t>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4.2. Код по Сводному реестру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(распорядителя) бюджетных средств.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lastRenderedPageBreak/>
              <w:t>5. Получатель бюджетных средств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получателя средств </w:t>
            </w:r>
            <w:r>
              <w:t>местного бюджета</w:t>
            </w:r>
            <w:r w:rsidRPr="004C0F04">
              <w:t>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5.2. Код по Сводному реестру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по Сводному реестру получателя средств </w:t>
            </w:r>
            <w:r>
              <w:t>местного бюджета</w:t>
            </w:r>
            <w:r w:rsidRPr="004C0F04">
              <w:t>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5.3. Номер соответствующего лицевого счета получателя бюджетных средств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номер соответствующего лицевого счета получателя средств </w:t>
            </w:r>
            <w:r>
              <w:t>местного бюджета</w:t>
            </w:r>
            <w:r w:rsidRPr="004C0F04">
              <w:t>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6. Наименование бюджета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бюджета – </w:t>
            </w:r>
            <w:r w:rsidRPr="00054722">
              <w:t xml:space="preserve">«бюджет </w:t>
            </w:r>
            <w:proofErr w:type="spellStart"/>
            <w:r w:rsidR="00054722" w:rsidRPr="00054722">
              <w:t>Дудовского</w:t>
            </w:r>
            <w:proofErr w:type="spellEnd"/>
            <w:r w:rsidR="00054722" w:rsidRPr="00054722">
              <w:t xml:space="preserve"> сельсовета </w:t>
            </w:r>
            <w:r w:rsidRPr="00054722">
              <w:t>Казачинского района</w:t>
            </w:r>
            <w:r w:rsidR="00054722" w:rsidRPr="00054722">
              <w:t xml:space="preserve"> Красноярского края</w:t>
            </w:r>
            <w:r w:rsidRPr="00054722">
              <w:t>».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7. Код </w:t>
            </w:r>
            <w:hyperlink r:id="rId8" w:history="1">
              <w:r w:rsidRPr="004C0F04">
                <w:t>ОКТМО</w:t>
              </w:r>
            </w:hyperlink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по Общероссийскому </w:t>
            </w:r>
            <w:hyperlink r:id="rId9" w:history="1">
              <w:r w:rsidRPr="004C0F04">
                <w:t>классификатору</w:t>
              </w:r>
            </w:hyperlink>
            <w:r w:rsidRPr="004C0F04">
              <w:t xml:space="preserve"> территорий муниципальных образований территориального органа Федерального казначейства, финансового органа муниципального образования.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8. Финансовый орган</w:t>
            </w:r>
          </w:p>
        </w:tc>
        <w:tc>
          <w:tcPr>
            <w:tcW w:w="3161" w:type="pct"/>
          </w:tcPr>
          <w:p w:rsidR="002C1A6E" w:rsidRPr="004C0F04" w:rsidRDefault="002C1A6E" w:rsidP="00054722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финансового органа – </w:t>
            </w:r>
            <w:r w:rsidRPr="00054722">
              <w:t>«</w:t>
            </w:r>
            <w:r w:rsidR="00054722" w:rsidRPr="00054722">
              <w:t>А</w:t>
            </w:r>
            <w:r w:rsidRPr="00054722">
              <w:t xml:space="preserve">дминистрации </w:t>
            </w:r>
            <w:proofErr w:type="spellStart"/>
            <w:r w:rsidR="00054722" w:rsidRPr="00054722">
              <w:t>Дудовского</w:t>
            </w:r>
            <w:proofErr w:type="spellEnd"/>
            <w:r w:rsidR="00054722" w:rsidRPr="00054722">
              <w:t xml:space="preserve"> сельсовета </w:t>
            </w:r>
            <w:r w:rsidRPr="00054722">
              <w:t>Казачинского района</w:t>
            </w:r>
            <w:r w:rsidR="00054722" w:rsidRPr="00054722">
              <w:t xml:space="preserve"> Красноярского края</w:t>
            </w:r>
            <w:r w:rsidRPr="00054722">
              <w:t>».</w:t>
            </w:r>
            <w:bookmarkStart w:id="0" w:name="_GoBack"/>
            <w:bookmarkEnd w:id="0"/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8.1. Код по ОКПО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9. Дата постановки на учет бюджетного обязательства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постановки на учет бюджетного обязательства в органе Федерального казначейства.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</w:pP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bookmarkStart w:id="1" w:name="P738"/>
            <w:bookmarkEnd w:id="1"/>
            <w:r w:rsidRPr="004C0F04">
              <w:t>10.1. Вид документа-основания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"иное основание".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10.2. Наименование нормативного правового акта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При заполнении в </w:t>
            </w:r>
            <w:hyperlink w:anchor="P738" w:history="1">
              <w:r w:rsidRPr="004C0F04">
                <w:t>пункте 10.1</w:t>
              </w:r>
            </w:hyperlink>
            <w:r w:rsidRPr="004C0F04">
              <w:t xml:space="preserve"> настоящей 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10.3. Номер документа-основания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номер документа-основания (при наличии).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bookmarkStart w:id="2" w:name="P744"/>
            <w:bookmarkEnd w:id="2"/>
            <w:r w:rsidRPr="004C0F04">
              <w:t>10.4. Дата документа-основания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lastRenderedPageBreak/>
              <w:t>10.5. Идентификатор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идентификатор документа-основания (при наличии).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10.6. Предмет по документу-основанию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предмет по документу-основанию.</w:t>
            </w:r>
          </w:p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При заполнении в </w:t>
            </w:r>
            <w:hyperlink w:anchor="P738" w:history="1">
              <w:r w:rsidRPr="004C0F04">
                <w:t>пункте 10.1</w:t>
              </w:r>
            </w:hyperlink>
            <w:r w:rsidRPr="004C0F04">
              <w:t xml:space="preserve"> настоящей информации значения "контракт", "договор", указывается наименовани</w:t>
            </w:r>
            <w:proofErr w:type="gramStart"/>
            <w:r w:rsidRPr="004C0F04">
              <w:t>е(</w:t>
            </w:r>
            <w:proofErr w:type="gramEnd"/>
            <w:r w:rsidRPr="004C0F04"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4C0F04">
              <w:t>ые</w:t>
            </w:r>
            <w:proofErr w:type="spellEnd"/>
            <w:r w:rsidRPr="004C0F04">
              <w:t>) в контракте (договоре).</w:t>
            </w:r>
          </w:p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При заполнении в </w:t>
            </w:r>
            <w:hyperlink w:anchor="P738" w:history="1">
              <w:r w:rsidRPr="004C0F04">
                <w:t>пункте 10.1</w:t>
              </w:r>
            </w:hyperlink>
            <w:r w:rsidRPr="004C0F04">
              <w:t xml:space="preserve"> настоящей информации значения "соглашение" или "нормативный правовой акт" указывается наименовани</w:t>
            </w:r>
            <w:proofErr w:type="gramStart"/>
            <w:r w:rsidRPr="004C0F04">
              <w:t>е(</w:t>
            </w:r>
            <w:proofErr w:type="gramEnd"/>
            <w:r w:rsidRPr="004C0F04">
              <w:t>я) цели(ей) предоставления, целевого направления, направления(</w:t>
            </w:r>
            <w:proofErr w:type="spellStart"/>
            <w:r w:rsidRPr="004C0F04">
              <w:t>ий</w:t>
            </w:r>
            <w:proofErr w:type="spellEnd"/>
            <w:r w:rsidRPr="004C0F04">
              <w:t>) расходования субсидии, бюджетных инвестиций, межбюджетного трансферта или средств.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10.7. Учетный номер бюджетного обязательства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учетный номер бюджетного обязательства, присвоенный ему при постановке на учет.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10.8. Уникальный номер реестровой записи в реестре контрактов/реестре соглашений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ind w:firstLine="283"/>
              <w:jc w:val="both"/>
            </w:pPr>
            <w:proofErr w:type="gramStart"/>
            <w:r w:rsidRPr="004C0F04"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  <w:proofErr w:type="gramEnd"/>
            <w:r w:rsidRPr="004C0F04">
              <w:t xml:space="preserve"> Не заполняется при постановке на учет бюджетного обязательства, сведения о котором направляются в орган, осуществляющий учет БО, </w:t>
            </w:r>
            <w:proofErr w:type="gramStart"/>
            <w:r w:rsidRPr="004C0F04">
              <w:t>ДО</w:t>
            </w:r>
            <w:proofErr w:type="gramEnd"/>
            <w:r w:rsidRPr="004C0F04">
              <w:t xml:space="preserve">, одновременно </w:t>
            </w:r>
            <w:proofErr w:type="gramStart"/>
            <w:r w:rsidRPr="004C0F04">
              <w:t>с</w:t>
            </w:r>
            <w:proofErr w:type="gramEnd"/>
            <w:r w:rsidRPr="004C0F04">
              <w:t xml:space="preserve"> информацией о муниципальном контракте, соглашении для ее первичного включения в реестр контрактов/реестр соглашений.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10.9. Сумма в валюте обязательства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10.10. Код валюты по </w:t>
            </w:r>
            <w:hyperlink r:id="rId10" w:history="1">
              <w:r w:rsidRPr="004C0F04">
                <w:t>ОКВ</w:t>
              </w:r>
            </w:hyperlink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11" w:history="1">
              <w:r w:rsidRPr="004C0F04">
                <w:t>классификатором</w:t>
              </w:r>
            </w:hyperlink>
            <w:r w:rsidRPr="004C0F04"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2" w:history="1">
              <w:r w:rsidRPr="004C0F04">
                <w:t>классификатором</w:t>
              </w:r>
            </w:hyperlink>
            <w:r w:rsidRPr="004C0F04">
              <w:t xml:space="preserve"> валют.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10.11. Сумма в валюте Российской Федерации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сумма бюджетного обязательства в валюте Российской Федерации.</w:t>
            </w:r>
          </w:p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744" w:history="1">
              <w:r w:rsidRPr="004C0F04">
                <w:t>пункте 10.4</w:t>
              </w:r>
            </w:hyperlink>
            <w:r w:rsidRPr="004C0F04">
              <w:t xml:space="preserve"> настоящей информации.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lastRenderedPageBreak/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При заполнении в </w:t>
            </w:r>
            <w:hyperlink w:anchor="P738" w:history="1">
              <w:r w:rsidRPr="004C0F04">
                <w:t>пункте 10.1</w:t>
              </w:r>
            </w:hyperlink>
            <w:r w:rsidRPr="004C0F04">
              <w:t xml:space="preserve"> настоящей информации значений "исполнительный документ" или "решение налогового органа" указывается номер и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6C4829">
            <w:pPr>
              <w:widowControl w:val="0"/>
              <w:autoSpaceDE w:val="0"/>
              <w:autoSpaceDN w:val="0"/>
              <w:jc w:val="both"/>
            </w:pPr>
            <w:r w:rsidRPr="004C0F04">
              <w:t>10.13. Основание невключения договора (</w:t>
            </w:r>
            <w:r w:rsidR="006C4829">
              <w:t>муниципального</w:t>
            </w:r>
            <w:r w:rsidRPr="004C0F04">
              <w:t xml:space="preserve"> контракта) в реестр контрактов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При заполнении в </w:t>
            </w:r>
            <w:hyperlink w:anchor="P738" w:history="1">
              <w:r w:rsidRPr="004C0F04">
                <w:t>пункте 10.1</w:t>
              </w:r>
            </w:hyperlink>
            <w:r w:rsidRPr="004C0F04">
              <w:t xml:space="preserve"> настоящей информации значения "договор" указывается основание невключения договора (контракта) в реестр контрактов.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</w:pP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11.1. Наименование юридического лица/фамилия, имя, отчество физического лица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proofErr w:type="gramStart"/>
            <w:r w:rsidRPr="004C0F04"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  <w:proofErr w:type="gramEnd"/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11.2. Идентификационный номер налогоплательщика (ИНН)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11.3. Код причины постановки на учет в налоговом органе (КПП)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11.4. Код по Сводному реестру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код по Сводному реестру контрагента в случае если операции по исполнению бюджетного обязательства подлежат отражению на лицевом счете, открытом контрагенту в органе</w:t>
            </w:r>
            <w:proofErr w:type="gramStart"/>
            <w:r w:rsidRPr="004C0F04">
              <w:t xml:space="preserve"> ,</w:t>
            </w:r>
            <w:proofErr w:type="gramEnd"/>
            <w:r w:rsidRPr="004C0F04">
              <w:t xml:space="preserve"> осуществляющем учет БО, ДО.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11.5. Номер лицевого счета (раздела на лицевом счете)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ind w:firstLine="283"/>
              <w:jc w:val="both"/>
            </w:pPr>
            <w:r w:rsidRPr="004C0F04"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муниципального образования)  указывается номер лицевого счета контрагента в соответствии с документом-основанием.</w:t>
            </w:r>
          </w:p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Аналитический номер раздела на лицевом счете </w:t>
            </w:r>
            <w:proofErr w:type="gramStart"/>
            <w:r w:rsidRPr="004C0F04">
              <w:t>указывается</w:t>
            </w:r>
            <w:proofErr w:type="gramEnd"/>
            <w:r w:rsidRPr="004C0F04"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казначейства, для отражения средств, подлежащих в соответствии с законодательством Российской Федерации казначейскому сопровождению, предоставляемых в соответствии с документом-</w:t>
            </w:r>
            <w:r w:rsidRPr="004C0F04">
              <w:lastRenderedPageBreak/>
              <w:t>основанием.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lastRenderedPageBreak/>
              <w:t>11.6. Номер банковского счета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Указываются номер банковского счета контрагента (при наличии в документе-основании).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11.7. Наименование банка (иной организации), в которо</w:t>
            </w:r>
            <w:proofErr w:type="gramStart"/>
            <w:r w:rsidRPr="004C0F04">
              <w:t>м(</w:t>
            </w:r>
            <w:proofErr w:type="gramEnd"/>
            <w:r w:rsidRPr="004C0F04">
              <w:t>-ой) открыт счет контрагенту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наименование банка контрагента или территориального органа Федерального казначейства (при наличии в документе-основании).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11.8. БИК банка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БИК банка контрагента (при наличии в документе-основании).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11.9. Корреспондентский счет банка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12. Расшифровка обязательства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</w:pP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12.1. Наименование объекта капитального строительства или объекта недвижимого имущества 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наименование объекта капитального строительства или объекта недвижимого имущества.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12.2. Уникальный код объекта капитального строительства или объекта недвижимого имущества 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уникальный код объекта капитального строительства или объекта недвижимого имущества.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12.3. Итого по уникальному коду объекта капитального строительства или объекта недвижимого имущества 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Указываются </w:t>
            </w:r>
            <w:proofErr w:type="spellStart"/>
            <w:r w:rsidRPr="004C0F04">
              <w:t>группировочно</w:t>
            </w:r>
            <w:proofErr w:type="spellEnd"/>
            <w:r w:rsidRPr="004C0F04">
              <w:t xml:space="preserve"> итоговые суммы по уникальному коду объекта капитального строительства или объекта недвижимого имущества.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12.4. Код по бюджетной классификации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классификации расходов </w:t>
            </w:r>
            <w:r>
              <w:t xml:space="preserve">местного </w:t>
            </w:r>
            <w:proofErr w:type="spellStart"/>
            <w:r>
              <w:t>бюджета</w:t>
            </w:r>
            <w:r w:rsidRPr="004C0F04">
              <w:t>бюджета</w:t>
            </w:r>
            <w:proofErr w:type="spellEnd"/>
            <w:r w:rsidRPr="004C0F04">
              <w:t xml:space="preserve"> в соответствии с предметом документа-основания.</w:t>
            </w:r>
          </w:p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>
              <w:t>местного бюджета</w:t>
            </w:r>
            <w:r w:rsidRPr="004C0F04">
              <w:t xml:space="preserve"> на основании информации, представленной должником.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12.5. Сумма обязательства в разрезе на текущий финансовый год и </w:t>
            </w:r>
            <w:proofErr w:type="gramStart"/>
            <w:r w:rsidRPr="004C0F04">
              <w:t>первый</w:t>
            </w:r>
            <w:proofErr w:type="gramEnd"/>
            <w:r w:rsidRPr="004C0F04">
              <w:t xml:space="preserve"> и второй год планового периода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Отражаются суммы принятых бюджетных обязательств за счет средств </w:t>
            </w:r>
            <w:r>
              <w:t>местного бюджета</w:t>
            </w:r>
            <w:r w:rsidRPr="004C0F04">
              <w:t xml:space="preserve"> в валюте Российской Федерации в разрезе на 20__ текущий финансовый год (первый и второй год планового периода).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12.6.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12.7. Сумма обязательства, превышающая допустимый </w:t>
            </w:r>
            <w:r w:rsidRPr="004C0F04">
              <w:lastRenderedPageBreak/>
              <w:t>объем на текущий финансовый год, на первый и второй год планового периода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lastRenderedPageBreak/>
              <w:t xml:space="preserve">Указывается сумма превышения принятого бюджетного обязательства над доведенными лимитами бюджетных </w:t>
            </w:r>
            <w:r w:rsidRPr="004C0F04">
              <w:lastRenderedPageBreak/>
              <w:t>обязательств в разрезе текущего финансового года, первого и второго года планового периода.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lastRenderedPageBreak/>
              <w:t>12.8.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Указываются итоговые суммы </w:t>
            </w:r>
            <w:proofErr w:type="spellStart"/>
            <w:r w:rsidRPr="004C0F04">
              <w:t>группировочно</w:t>
            </w:r>
            <w:proofErr w:type="spellEnd"/>
            <w:r w:rsidRPr="004C0F04">
              <w:t xml:space="preserve">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12.9. Примечание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иная информация, необходимая для формирования Уведомления о превышении.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13.Руководитель (уполномоченное лицо)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2C1A6E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14. Дата</w:t>
            </w:r>
          </w:p>
        </w:tc>
        <w:tc>
          <w:tcPr>
            <w:tcW w:w="3161" w:type="pct"/>
          </w:tcPr>
          <w:p w:rsidR="002C1A6E" w:rsidRPr="004C0F04" w:rsidRDefault="002C1A6E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подписания Уведомления о превышении.</w:t>
            </w:r>
          </w:p>
        </w:tc>
      </w:tr>
    </w:tbl>
    <w:p w:rsidR="00CC393B" w:rsidRPr="00E85BE6" w:rsidRDefault="00CC393B" w:rsidP="00FD58F1">
      <w:pPr>
        <w:jc w:val="right"/>
      </w:pPr>
    </w:p>
    <w:sectPr w:rsidR="00CC393B" w:rsidRPr="00E85BE6" w:rsidSect="005D036C">
      <w:headerReference w:type="default" r:id="rId13"/>
      <w:footerReference w:type="even" r:id="rId14"/>
      <w:footerReference w:type="default" r:id="rId15"/>
      <w:pgSz w:w="11905" w:h="16838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187" w:rsidRDefault="00F01187" w:rsidP="00D75A79">
      <w:r>
        <w:separator/>
      </w:r>
    </w:p>
  </w:endnote>
  <w:endnote w:type="continuationSeparator" w:id="1">
    <w:p w:rsidR="00F01187" w:rsidRDefault="00F01187" w:rsidP="00D75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AB5C03" w:rsidP="005D03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0F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0F04" w:rsidRDefault="004C0F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4C0F04" w:rsidP="005D036C">
    <w:pPr>
      <w:pStyle w:val="a3"/>
      <w:framePr w:wrap="around" w:vAnchor="text" w:hAnchor="margin" w:xAlign="center" w:y="1"/>
      <w:rPr>
        <w:rStyle w:val="a5"/>
      </w:rPr>
    </w:pPr>
  </w:p>
  <w:p w:rsidR="004C0F04" w:rsidRDefault="004C0F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187" w:rsidRDefault="00F01187" w:rsidP="00D75A79">
      <w:r>
        <w:separator/>
      </w:r>
    </w:p>
  </w:footnote>
  <w:footnote w:type="continuationSeparator" w:id="1">
    <w:p w:rsidR="00F01187" w:rsidRDefault="00F01187" w:rsidP="00D75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0377"/>
    </w:sdtPr>
    <w:sdtContent>
      <w:p w:rsidR="004C0F04" w:rsidRDefault="00AB5C03" w:rsidP="00D51457">
        <w:pPr>
          <w:pStyle w:val="ad"/>
          <w:jc w:val="center"/>
        </w:pPr>
        <w:r>
          <w:fldChar w:fldCharType="begin"/>
        </w:r>
        <w:r w:rsidR="004C0F04">
          <w:instrText xml:space="preserve"> PAGE   \* MERGEFORMAT </w:instrText>
        </w:r>
        <w:r>
          <w:fldChar w:fldCharType="separate"/>
        </w:r>
        <w:r w:rsidR="0005472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5FA6"/>
    <w:multiLevelType w:val="hybridMultilevel"/>
    <w:tmpl w:val="D1AE996E"/>
    <w:lvl w:ilvl="0" w:tplc="9BE2C00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FE109F"/>
    <w:multiLevelType w:val="hybridMultilevel"/>
    <w:tmpl w:val="D84C5E0E"/>
    <w:lvl w:ilvl="0" w:tplc="EF843162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B720909"/>
    <w:multiLevelType w:val="hybridMultilevel"/>
    <w:tmpl w:val="66E6E4FC"/>
    <w:lvl w:ilvl="0" w:tplc="88C4670A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0F8670E"/>
    <w:multiLevelType w:val="hybridMultilevel"/>
    <w:tmpl w:val="3DCAC922"/>
    <w:lvl w:ilvl="0" w:tplc="A4FA9C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9D0CAE"/>
    <w:multiLevelType w:val="hybridMultilevel"/>
    <w:tmpl w:val="E41CB7BA"/>
    <w:lvl w:ilvl="0" w:tplc="16B6CC02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5922202"/>
    <w:multiLevelType w:val="hybridMultilevel"/>
    <w:tmpl w:val="51546CA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B0AD0"/>
    <w:multiLevelType w:val="multilevel"/>
    <w:tmpl w:val="FEF250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56C91DF6"/>
    <w:multiLevelType w:val="hybridMultilevel"/>
    <w:tmpl w:val="65A4A8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375D1"/>
    <w:multiLevelType w:val="hybridMultilevel"/>
    <w:tmpl w:val="6E6A498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4226C"/>
    <w:multiLevelType w:val="hybridMultilevel"/>
    <w:tmpl w:val="A3A4559E"/>
    <w:lvl w:ilvl="0" w:tplc="B046154A">
      <w:start w:val="1"/>
      <w:numFmt w:val="decimal"/>
      <w:lvlText w:val="%1."/>
      <w:lvlJc w:val="left"/>
      <w:pPr>
        <w:ind w:left="2486" w:hanging="10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9" w:hanging="360"/>
      </w:pPr>
    </w:lvl>
    <w:lvl w:ilvl="2" w:tplc="0419001B" w:tentative="1">
      <w:start w:val="1"/>
      <w:numFmt w:val="lowerRoman"/>
      <w:lvlText w:val="%3."/>
      <w:lvlJc w:val="right"/>
      <w:pPr>
        <w:ind w:left="3549" w:hanging="180"/>
      </w:pPr>
    </w:lvl>
    <w:lvl w:ilvl="3" w:tplc="0419000F" w:tentative="1">
      <w:start w:val="1"/>
      <w:numFmt w:val="decimal"/>
      <w:lvlText w:val="%4."/>
      <w:lvlJc w:val="left"/>
      <w:pPr>
        <w:ind w:left="4269" w:hanging="360"/>
      </w:pPr>
    </w:lvl>
    <w:lvl w:ilvl="4" w:tplc="04190019" w:tentative="1">
      <w:start w:val="1"/>
      <w:numFmt w:val="lowerLetter"/>
      <w:lvlText w:val="%5."/>
      <w:lvlJc w:val="left"/>
      <w:pPr>
        <w:ind w:left="4989" w:hanging="360"/>
      </w:pPr>
    </w:lvl>
    <w:lvl w:ilvl="5" w:tplc="0419001B" w:tentative="1">
      <w:start w:val="1"/>
      <w:numFmt w:val="lowerRoman"/>
      <w:lvlText w:val="%6."/>
      <w:lvlJc w:val="right"/>
      <w:pPr>
        <w:ind w:left="5709" w:hanging="180"/>
      </w:pPr>
    </w:lvl>
    <w:lvl w:ilvl="6" w:tplc="0419000F" w:tentative="1">
      <w:start w:val="1"/>
      <w:numFmt w:val="decimal"/>
      <w:lvlText w:val="%7."/>
      <w:lvlJc w:val="left"/>
      <w:pPr>
        <w:ind w:left="6429" w:hanging="360"/>
      </w:pPr>
    </w:lvl>
    <w:lvl w:ilvl="7" w:tplc="04190019" w:tentative="1">
      <w:start w:val="1"/>
      <w:numFmt w:val="lowerLetter"/>
      <w:lvlText w:val="%8."/>
      <w:lvlJc w:val="left"/>
      <w:pPr>
        <w:ind w:left="7149" w:hanging="360"/>
      </w:pPr>
    </w:lvl>
    <w:lvl w:ilvl="8" w:tplc="0419001B" w:tentative="1">
      <w:start w:val="1"/>
      <w:numFmt w:val="lowerRoman"/>
      <w:lvlText w:val="%9."/>
      <w:lvlJc w:val="right"/>
      <w:pPr>
        <w:ind w:left="7869" w:hanging="180"/>
      </w:pPr>
    </w:lvl>
  </w:abstractNum>
  <w:abstractNum w:abstractNumId="10">
    <w:nsid w:val="6EA5790B"/>
    <w:multiLevelType w:val="hybridMultilevel"/>
    <w:tmpl w:val="588E9A0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76D31"/>
    <w:multiLevelType w:val="multilevel"/>
    <w:tmpl w:val="7CB83C7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0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2">
    <w:nsid w:val="73542496"/>
    <w:multiLevelType w:val="hybridMultilevel"/>
    <w:tmpl w:val="FA1CB99A"/>
    <w:lvl w:ilvl="0" w:tplc="571433C8">
      <w:start w:val="2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36D74D9"/>
    <w:multiLevelType w:val="hybridMultilevel"/>
    <w:tmpl w:val="947E1F1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22778C"/>
    <w:multiLevelType w:val="hybridMultilevel"/>
    <w:tmpl w:val="E236C6D2"/>
    <w:lvl w:ilvl="0" w:tplc="B2B0A4A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4"/>
  </w:num>
  <w:num w:numId="7">
    <w:abstractNumId w:val="12"/>
  </w:num>
  <w:num w:numId="8">
    <w:abstractNumId w:val="5"/>
  </w:num>
  <w:num w:numId="9">
    <w:abstractNumId w:val="0"/>
  </w:num>
  <w:num w:numId="10">
    <w:abstractNumId w:val="8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77C"/>
    <w:rsid w:val="00002321"/>
    <w:rsid w:val="00005A52"/>
    <w:rsid w:val="000108B1"/>
    <w:rsid w:val="0001663E"/>
    <w:rsid w:val="000206ED"/>
    <w:rsid w:val="00035A86"/>
    <w:rsid w:val="00054722"/>
    <w:rsid w:val="00064E11"/>
    <w:rsid w:val="00087D17"/>
    <w:rsid w:val="00091FD7"/>
    <w:rsid w:val="00096245"/>
    <w:rsid w:val="000A1813"/>
    <w:rsid w:val="000B2DC0"/>
    <w:rsid w:val="000B3D05"/>
    <w:rsid w:val="000C787F"/>
    <w:rsid w:val="000D526F"/>
    <w:rsid w:val="000E0770"/>
    <w:rsid w:val="000E3C8F"/>
    <w:rsid w:val="00100C55"/>
    <w:rsid w:val="00107EA5"/>
    <w:rsid w:val="001205D3"/>
    <w:rsid w:val="00122CF0"/>
    <w:rsid w:val="00125601"/>
    <w:rsid w:val="0013504B"/>
    <w:rsid w:val="00160453"/>
    <w:rsid w:val="001701AF"/>
    <w:rsid w:val="00175346"/>
    <w:rsid w:val="001A4AB1"/>
    <w:rsid w:val="001A6CE7"/>
    <w:rsid w:val="001B266F"/>
    <w:rsid w:val="001D6496"/>
    <w:rsid w:val="002032EA"/>
    <w:rsid w:val="00213CC5"/>
    <w:rsid w:val="00224E4A"/>
    <w:rsid w:val="00247750"/>
    <w:rsid w:val="002551BF"/>
    <w:rsid w:val="002617A3"/>
    <w:rsid w:val="00263162"/>
    <w:rsid w:val="00265EF4"/>
    <w:rsid w:val="002946E0"/>
    <w:rsid w:val="002A21DB"/>
    <w:rsid w:val="002B00CC"/>
    <w:rsid w:val="002C1A6E"/>
    <w:rsid w:val="002E4061"/>
    <w:rsid w:val="00305BC2"/>
    <w:rsid w:val="00312154"/>
    <w:rsid w:val="0031677C"/>
    <w:rsid w:val="00316960"/>
    <w:rsid w:val="0032286C"/>
    <w:rsid w:val="00325185"/>
    <w:rsid w:val="00344DBA"/>
    <w:rsid w:val="00354497"/>
    <w:rsid w:val="00371CE9"/>
    <w:rsid w:val="003738D7"/>
    <w:rsid w:val="00387F23"/>
    <w:rsid w:val="003962BB"/>
    <w:rsid w:val="003964B9"/>
    <w:rsid w:val="003A59AA"/>
    <w:rsid w:val="003B02DC"/>
    <w:rsid w:val="003C0BE1"/>
    <w:rsid w:val="003C7B7B"/>
    <w:rsid w:val="003D23E5"/>
    <w:rsid w:val="003D4F18"/>
    <w:rsid w:val="003E17A8"/>
    <w:rsid w:val="00410721"/>
    <w:rsid w:val="00416E25"/>
    <w:rsid w:val="00435DCF"/>
    <w:rsid w:val="00441E9A"/>
    <w:rsid w:val="00442CC7"/>
    <w:rsid w:val="004511AF"/>
    <w:rsid w:val="00460419"/>
    <w:rsid w:val="004732A9"/>
    <w:rsid w:val="004927CE"/>
    <w:rsid w:val="004A01AF"/>
    <w:rsid w:val="004C0F04"/>
    <w:rsid w:val="004C467A"/>
    <w:rsid w:val="004D15BC"/>
    <w:rsid w:val="004D1B9A"/>
    <w:rsid w:val="004D431C"/>
    <w:rsid w:val="00503716"/>
    <w:rsid w:val="005043C0"/>
    <w:rsid w:val="00510552"/>
    <w:rsid w:val="00533063"/>
    <w:rsid w:val="0056119E"/>
    <w:rsid w:val="0056700F"/>
    <w:rsid w:val="005867D2"/>
    <w:rsid w:val="005908A3"/>
    <w:rsid w:val="00593497"/>
    <w:rsid w:val="00594A88"/>
    <w:rsid w:val="005A0AD6"/>
    <w:rsid w:val="005A438E"/>
    <w:rsid w:val="005A6704"/>
    <w:rsid w:val="005B14BB"/>
    <w:rsid w:val="005B7F43"/>
    <w:rsid w:val="005D036C"/>
    <w:rsid w:val="005E7980"/>
    <w:rsid w:val="006122E4"/>
    <w:rsid w:val="0063476D"/>
    <w:rsid w:val="00643982"/>
    <w:rsid w:val="006B28C0"/>
    <w:rsid w:val="006C16C3"/>
    <w:rsid w:val="006C2C3B"/>
    <w:rsid w:val="006C4829"/>
    <w:rsid w:val="006D176F"/>
    <w:rsid w:val="006F3BBC"/>
    <w:rsid w:val="006F450B"/>
    <w:rsid w:val="006F75F3"/>
    <w:rsid w:val="00725276"/>
    <w:rsid w:val="00744D90"/>
    <w:rsid w:val="00755C1A"/>
    <w:rsid w:val="00756A47"/>
    <w:rsid w:val="00760BA7"/>
    <w:rsid w:val="007C4302"/>
    <w:rsid w:val="007E7780"/>
    <w:rsid w:val="007F51D6"/>
    <w:rsid w:val="007F5521"/>
    <w:rsid w:val="00813C33"/>
    <w:rsid w:val="0081548B"/>
    <w:rsid w:val="00834638"/>
    <w:rsid w:val="00837360"/>
    <w:rsid w:val="008556D2"/>
    <w:rsid w:val="00856969"/>
    <w:rsid w:val="00861855"/>
    <w:rsid w:val="00873498"/>
    <w:rsid w:val="00897BE4"/>
    <w:rsid w:val="008A0062"/>
    <w:rsid w:val="008A45DF"/>
    <w:rsid w:val="008B1019"/>
    <w:rsid w:val="008D1158"/>
    <w:rsid w:val="008E520A"/>
    <w:rsid w:val="00910C19"/>
    <w:rsid w:val="00926384"/>
    <w:rsid w:val="009304A8"/>
    <w:rsid w:val="00947EBD"/>
    <w:rsid w:val="009540A6"/>
    <w:rsid w:val="00956911"/>
    <w:rsid w:val="00963895"/>
    <w:rsid w:val="00964A2C"/>
    <w:rsid w:val="00965BB2"/>
    <w:rsid w:val="00977EE7"/>
    <w:rsid w:val="00981B48"/>
    <w:rsid w:val="00986BDD"/>
    <w:rsid w:val="009910AC"/>
    <w:rsid w:val="009957BD"/>
    <w:rsid w:val="009C6776"/>
    <w:rsid w:val="00A00743"/>
    <w:rsid w:val="00A07236"/>
    <w:rsid w:val="00A132BE"/>
    <w:rsid w:val="00A173BB"/>
    <w:rsid w:val="00A25742"/>
    <w:rsid w:val="00A27D6E"/>
    <w:rsid w:val="00A354F1"/>
    <w:rsid w:val="00A50304"/>
    <w:rsid w:val="00A56B13"/>
    <w:rsid w:val="00A8149D"/>
    <w:rsid w:val="00A933E1"/>
    <w:rsid w:val="00A94CC6"/>
    <w:rsid w:val="00AA428A"/>
    <w:rsid w:val="00AA598A"/>
    <w:rsid w:val="00AB5C03"/>
    <w:rsid w:val="00AC19CD"/>
    <w:rsid w:val="00AD231A"/>
    <w:rsid w:val="00B67A3A"/>
    <w:rsid w:val="00B9117F"/>
    <w:rsid w:val="00BB0E0A"/>
    <w:rsid w:val="00BB4B14"/>
    <w:rsid w:val="00BD7811"/>
    <w:rsid w:val="00BE5DD9"/>
    <w:rsid w:val="00BF61E3"/>
    <w:rsid w:val="00C1275B"/>
    <w:rsid w:val="00C3580F"/>
    <w:rsid w:val="00C37DBA"/>
    <w:rsid w:val="00C43CBE"/>
    <w:rsid w:val="00C55A86"/>
    <w:rsid w:val="00C57BC8"/>
    <w:rsid w:val="00C7013D"/>
    <w:rsid w:val="00C7298E"/>
    <w:rsid w:val="00C76620"/>
    <w:rsid w:val="00C818D9"/>
    <w:rsid w:val="00CB3A76"/>
    <w:rsid w:val="00CC2508"/>
    <w:rsid w:val="00CC393B"/>
    <w:rsid w:val="00CE0A02"/>
    <w:rsid w:val="00CE43F2"/>
    <w:rsid w:val="00CE642A"/>
    <w:rsid w:val="00D078FB"/>
    <w:rsid w:val="00D178B4"/>
    <w:rsid w:val="00D2236A"/>
    <w:rsid w:val="00D314A9"/>
    <w:rsid w:val="00D434B6"/>
    <w:rsid w:val="00D4756A"/>
    <w:rsid w:val="00D504EB"/>
    <w:rsid w:val="00D5100C"/>
    <w:rsid w:val="00D51457"/>
    <w:rsid w:val="00D712A3"/>
    <w:rsid w:val="00D75A79"/>
    <w:rsid w:val="00D77C78"/>
    <w:rsid w:val="00D86ABE"/>
    <w:rsid w:val="00D90E73"/>
    <w:rsid w:val="00DA1EEF"/>
    <w:rsid w:val="00DA224F"/>
    <w:rsid w:val="00DA67BE"/>
    <w:rsid w:val="00DB1BF2"/>
    <w:rsid w:val="00DC01F9"/>
    <w:rsid w:val="00DE1C6E"/>
    <w:rsid w:val="00DF0E06"/>
    <w:rsid w:val="00DF5F8F"/>
    <w:rsid w:val="00DF61E9"/>
    <w:rsid w:val="00E25391"/>
    <w:rsid w:val="00E25DF3"/>
    <w:rsid w:val="00E43E01"/>
    <w:rsid w:val="00E55791"/>
    <w:rsid w:val="00E56237"/>
    <w:rsid w:val="00E650F7"/>
    <w:rsid w:val="00E8377A"/>
    <w:rsid w:val="00E83E5B"/>
    <w:rsid w:val="00E85BE6"/>
    <w:rsid w:val="00EA234C"/>
    <w:rsid w:val="00EB2E98"/>
    <w:rsid w:val="00ED0828"/>
    <w:rsid w:val="00ED7053"/>
    <w:rsid w:val="00EE2331"/>
    <w:rsid w:val="00EE5083"/>
    <w:rsid w:val="00F0110C"/>
    <w:rsid w:val="00F01187"/>
    <w:rsid w:val="00F10A7F"/>
    <w:rsid w:val="00F12A65"/>
    <w:rsid w:val="00F22A0A"/>
    <w:rsid w:val="00F27329"/>
    <w:rsid w:val="00F312C1"/>
    <w:rsid w:val="00F64AE8"/>
    <w:rsid w:val="00F71A12"/>
    <w:rsid w:val="00FB3EF0"/>
    <w:rsid w:val="00FC01A6"/>
    <w:rsid w:val="00FC28E6"/>
    <w:rsid w:val="00FC3CDA"/>
    <w:rsid w:val="00FC623D"/>
    <w:rsid w:val="00FD0F91"/>
    <w:rsid w:val="00FD58F1"/>
    <w:rsid w:val="00FE638A"/>
    <w:rsid w:val="00FF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9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645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80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2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3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5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67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5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1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7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78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21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82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74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8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48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09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7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4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389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94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7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0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6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9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44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0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86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3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21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65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74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0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8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89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1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46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92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53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13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0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2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7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2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80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0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8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79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1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1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3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5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1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57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29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8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483E0041B6D15FDAE6DAA1BA84952A98C70D9FFCEA60F8E52E7A3BDE0296EEE74B4B3BAE2CB02F9E3201D507Z26CJ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483E0041B6D15FDAE6DAA1BA84952A9AC70C97FFEB60F8E52E7A3BDE0296EEE74B4B3BAE2CB02F9E3201D507Z26C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483E0041B6D15FDAE6DAA1BA84952A9AC70C97FFEB60F8E52E7A3BDE0296EEE74B4B3BAE2CB02F9E3201D507Z26C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B7483E0041B6D15FDAE6DAA1BA84952A9AC70C97FFEB60F8E52E7A3BDE0296EEE74B4B3BAE2CB02F9E3201D507Z26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483E0041B6D15FDAE6DAA1BA84952A98C70D9FFCEA60F8E52E7A3BDE0296EEE74B4B3BAE2CB02F9E3201D507Z26C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DEED-4821-4BD0-880E-14BD686DA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12416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С. Булаш</dc:creator>
  <cp:lastModifiedBy>zxcver</cp:lastModifiedBy>
  <cp:revision>6</cp:revision>
  <cp:lastPrinted>2023-01-24T07:57:00Z</cp:lastPrinted>
  <dcterms:created xsi:type="dcterms:W3CDTF">2024-01-19T11:25:00Z</dcterms:created>
  <dcterms:modified xsi:type="dcterms:W3CDTF">2024-01-31T09:10:00Z</dcterms:modified>
</cp:coreProperties>
</file>